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9520" w14:textId="5FA16B68" w:rsidR="00740C7E" w:rsidRPr="00A94AF3" w:rsidRDefault="00DB1D43" w:rsidP="00CE36A5">
      <w:pPr>
        <w:jc w:val="center"/>
        <w:rPr>
          <w:b/>
          <w:sz w:val="36"/>
          <w:szCs w:val="36"/>
          <w:u w:val="single"/>
        </w:rPr>
      </w:pPr>
      <w:r w:rsidRPr="00A94AF3">
        <w:rPr>
          <w:b/>
          <w:sz w:val="36"/>
          <w:szCs w:val="36"/>
          <w:u w:val="single"/>
        </w:rPr>
        <w:t>Recommended Dilution</w:t>
      </w:r>
      <w:r w:rsidR="009E630D">
        <w:rPr>
          <w:b/>
          <w:sz w:val="36"/>
          <w:szCs w:val="36"/>
          <w:u w:val="single"/>
        </w:rPr>
        <w:t xml:space="preserve"> and Dosing of Buprenorphine: </w:t>
      </w:r>
      <w:r w:rsidRPr="00A94AF3">
        <w:rPr>
          <w:b/>
          <w:sz w:val="36"/>
          <w:szCs w:val="36"/>
          <w:u w:val="single"/>
        </w:rPr>
        <w:t xml:space="preserve"> Rats and Mice</w:t>
      </w:r>
    </w:p>
    <w:p w14:paraId="20E6B5C2" w14:textId="77777777" w:rsidR="00DB1D43" w:rsidRDefault="00DB1D43" w:rsidP="00CE36A5"/>
    <w:p w14:paraId="4DD791BE" w14:textId="77777777" w:rsidR="00DB72AA" w:rsidRDefault="00DB72AA" w:rsidP="009A3A62">
      <w:pPr>
        <w:pStyle w:val="ListParagraph"/>
        <w:numPr>
          <w:ilvl w:val="0"/>
          <w:numId w:val="3"/>
        </w:numPr>
        <w:ind w:left="360"/>
      </w:pPr>
      <w:r>
        <w:t>It is recommended that</w:t>
      </w:r>
      <w:r w:rsidR="009A3A62">
        <w:t xml:space="preserve"> 0.5cc</w:t>
      </w:r>
      <w:r>
        <w:t xml:space="preserve"> </w:t>
      </w:r>
      <w:r w:rsidR="009A3A62">
        <w:t xml:space="preserve">tuberculin </w:t>
      </w:r>
      <w:r>
        <w:t>syringes with permanently attached needles be use</w:t>
      </w:r>
      <w:r w:rsidR="009A3A62">
        <w:t>d</w:t>
      </w:r>
      <w:r>
        <w:t xml:space="preserve"> </w:t>
      </w:r>
      <w:r w:rsidR="009A3A62">
        <w:t xml:space="preserve">for more accurate dosing and </w:t>
      </w:r>
      <w:r>
        <w:t>to reduce dead</w:t>
      </w:r>
      <w:r w:rsidR="009A3A62">
        <w:t>-</w:t>
      </w:r>
      <w:r>
        <w:t xml:space="preserve">space loss of drug.  </w:t>
      </w:r>
    </w:p>
    <w:p w14:paraId="61FEFDB0" w14:textId="77777777" w:rsidR="00DB72AA" w:rsidRDefault="009A3A62" w:rsidP="009A3A62">
      <w:pPr>
        <w:pStyle w:val="ListParagraph"/>
        <w:numPr>
          <w:ilvl w:val="0"/>
          <w:numId w:val="3"/>
        </w:numPr>
        <w:ind w:left="360"/>
      </w:pPr>
      <w:r>
        <w:t>Multi-dose sterile vials with a septum should be used for diluting and withdrawing doses.  The vial must be label with the drug name, concentration and the expiration date.</w:t>
      </w:r>
      <w:r w:rsidR="0053597B">
        <w:t xml:space="preserve">  Vials can be purchase through the DLAM Office.</w:t>
      </w:r>
    </w:p>
    <w:p w14:paraId="0E5736B6" w14:textId="77777777" w:rsidR="00B010E9" w:rsidRDefault="00B010E9" w:rsidP="00CE36A5"/>
    <w:p w14:paraId="42DA9B90" w14:textId="77777777" w:rsidR="00B67414" w:rsidRPr="00CE36A5" w:rsidRDefault="00B67414" w:rsidP="009A3A62">
      <w:pPr>
        <w:ind w:left="450" w:hanging="450"/>
        <w:rPr>
          <w:u w:val="single"/>
        </w:rPr>
      </w:pPr>
      <w:r w:rsidRPr="00CE36A5">
        <w:rPr>
          <w:u w:val="single"/>
        </w:rPr>
        <w:t>Rats:</w:t>
      </w:r>
    </w:p>
    <w:p w14:paraId="578ECD09" w14:textId="77777777" w:rsidR="00B67414" w:rsidRDefault="00B67414" w:rsidP="009A3A62">
      <w:pPr>
        <w:ind w:left="450" w:hanging="450"/>
      </w:pPr>
    </w:p>
    <w:p w14:paraId="1C5CB76D" w14:textId="29536E34" w:rsidR="00B67414" w:rsidRDefault="00B67414" w:rsidP="009A3A62">
      <w:pPr>
        <w:pStyle w:val="ListParagraph"/>
        <w:numPr>
          <w:ilvl w:val="0"/>
          <w:numId w:val="2"/>
        </w:numPr>
        <w:tabs>
          <w:tab w:val="left" w:pos="1170"/>
        </w:tabs>
        <w:ind w:left="450" w:hanging="450"/>
      </w:pPr>
      <w:r>
        <w:t xml:space="preserve">Dose: 0.01-0.05mg/kg SC </w:t>
      </w:r>
      <w:r w:rsidR="005563F4">
        <w:t>every 3-4 hours</w:t>
      </w:r>
    </w:p>
    <w:p w14:paraId="2BF58C51" w14:textId="41CB019A" w:rsidR="00B67414" w:rsidRDefault="00B67414" w:rsidP="009A3A62">
      <w:pPr>
        <w:pStyle w:val="ListParagraph"/>
        <w:numPr>
          <w:ilvl w:val="0"/>
          <w:numId w:val="2"/>
        </w:numPr>
        <w:tabs>
          <w:tab w:val="left" w:pos="1170"/>
        </w:tabs>
        <w:ind w:left="450" w:hanging="450"/>
      </w:pPr>
      <w:r>
        <w:t>This calculation will be for the low end of the dose range at 0.01mg/</w:t>
      </w:r>
      <w:proofErr w:type="gramStart"/>
      <w:r>
        <w:t>kg</w:t>
      </w:r>
      <w:proofErr w:type="gramEnd"/>
    </w:p>
    <w:p w14:paraId="0614D05A" w14:textId="77777777" w:rsidR="00B67414" w:rsidRDefault="00B67414" w:rsidP="009A3A62">
      <w:pPr>
        <w:pStyle w:val="ListParagraph"/>
        <w:numPr>
          <w:ilvl w:val="0"/>
          <w:numId w:val="2"/>
        </w:numPr>
        <w:tabs>
          <w:tab w:val="left" w:pos="1170"/>
        </w:tabs>
        <w:ind w:left="450" w:hanging="450"/>
      </w:pPr>
      <w:r>
        <w:t>The Buprenorphine is to be diluted at 1.0 ml Buprenorphine in 9.0 ml Saline or Sterile Water.</w:t>
      </w:r>
    </w:p>
    <w:p w14:paraId="6789C6C3" w14:textId="77777777" w:rsidR="00B010E9" w:rsidRDefault="00B010E9" w:rsidP="00CE36A5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240"/>
        <w:gridCol w:w="3690"/>
      </w:tblGrid>
      <w:tr w:rsidR="00CE36A5" w14:paraId="0E122D82" w14:textId="77777777" w:rsidTr="00CE36A5">
        <w:tc>
          <w:tcPr>
            <w:tcW w:w="3240" w:type="dxa"/>
            <w:tcBorders>
              <w:bottom w:val="single" w:sz="36" w:space="0" w:color="auto"/>
            </w:tcBorders>
          </w:tcPr>
          <w:p w14:paraId="2B9B1E47" w14:textId="77777777" w:rsidR="00B67414" w:rsidRDefault="00B67414" w:rsidP="00CE36A5">
            <w:pPr>
              <w:jc w:val="center"/>
            </w:pPr>
            <w:r>
              <w:t xml:space="preserve">Weight of the </w:t>
            </w:r>
            <w:r w:rsidR="00383C9C">
              <w:t>Rat</w:t>
            </w:r>
          </w:p>
          <w:p w14:paraId="78E551CC" w14:textId="77777777" w:rsidR="00B67414" w:rsidRDefault="00B67414" w:rsidP="00CE36A5">
            <w:pPr>
              <w:jc w:val="center"/>
            </w:pPr>
            <w:r>
              <w:t>(grams)</w:t>
            </w:r>
          </w:p>
        </w:tc>
        <w:tc>
          <w:tcPr>
            <w:tcW w:w="3690" w:type="dxa"/>
            <w:tcBorders>
              <w:bottom w:val="single" w:sz="36" w:space="0" w:color="auto"/>
            </w:tcBorders>
          </w:tcPr>
          <w:p w14:paraId="107FEE4E" w14:textId="77777777" w:rsidR="00B67414" w:rsidRDefault="00B67414" w:rsidP="00CE36A5">
            <w:pPr>
              <w:jc w:val="center"/>
            </w:pPr>
            <w:r>
              <w:t>Buprenorphine diluted 0.</w:t>
            </w:r>
            <w:r w:rsidR="00383C9C">
              <w:t>03</w:t>
            </w:r>
            <w:r>
              <w:t>mg/ml</w:t>
            </w:r>
          </w:p>
          <w:p w14:paraId="16E5EF18" w14:textId="77777777" w:rsidR="00B67414" w:rsidRDefault="00B67414" w:rsidP="00CE36A5">
            <w:pPr>
              <w:jc w:val="center"/>
            </w:pPr>
            <w:r>
              <w:t>(0.0</w:t>
            </w:r>
            <w:r w:rsidR="00383C9C">
              <w:t>1</w:t>
            </w:r>
            <w:r>
              <w:t>mg/kg dose)</w:t>
            </w:r>
          </w:p>
        </w:tc>
      </w:tr>
      <w:tr w:rsidR="00CE36A5" w14:paraId="490CBE4E" w14:textId="77777777" w:rsidTr="00CE36A5">
        <w:tc>
          <w:tcPr>
            <w:tcW w:w="3240" w:type="dxa"/>
            <w:tcBorders>
              <w:top w:val="single" w:sz="36" w:space="0" w:color="auto"/>
            </w:tcBorders>
          </w:tcPr>
          <w:p w14:paraId="6A689A22" w14:textId="77777777" w:rsidR="00B67414" w:rsidRDefault="00383C9C" w:rsidP="00CE36A5">
            <w:pPr>
              <w:jc w:val="center"/>
            </w:pPr>
            <w:r>
              <w:t>150</w:t>
            </w:r>
          </w:p>
        </w:tc>
        <w:tc>
          <w:tcPr>
            <w:tcW w:w="3690" w:type="dxa"/>
            <w:tcBorders>
              <w:top w:val="single" w:sz="36" w:space="0" w:color="auto"/>
            </w:tcBorders>
          </w:tcPr>
          <w:p w14:paraId="49EDF63F" w14:textId="0BCB6653" w:rsidR="00B67414" w:rsidRDefault="00383C9C" w:rsidP="00CE36A5">
            <w:pPr>
              <w:jc w:val="center"/>
            </w:pPr>
            <w:r>
              <w:t>0</w:t>
            </w:r>
            <w:r w:rsidR="00CE36A5">
              <w:t>.05</w:t>
            </w:r>
            <w:r w:rsidR="009E630D">
              <w:t xml:space="preserve"> ml</w:t>
            </w:r>
          </w:p>
        </w:tc>
      </w:tr>
      <w:tr w:rsidR="00CE36A5" w14:paraId="266611A2" w14:textId="77777777" w:rsidTr="00CE36A5">
        <w:tc>
          <w:tcPr>
            <w:tcW w:w="3240" w:type="dxa"/>
          </w:tcPr>
          <w:p w14:paraId="08ED9400" w14:textId="77777777" w:rsidR="00B67414" w:rsidRDefault="00383C9C" w:rsidP="00CE36A5">
            <w:pPr>
              <w:jc w:val="center"/>
            </w:pPr>
            <w:r>
              <w:t>175</w:t>
            </w:r>
          </w:p>
        </w:tc>
        <w:tc>
          <w:tcPr>
            <w:tcW w:w="3690" w:type="dxa"/>
          </w:tcPr>
          <w:p w14:paraId="1D53796D" w14:textId="1521481C" w:rsidR="00B67414" w:rsidRDefault="00383C9C" w:rsidP="00CE36A5">
            <w:pPr>
              <w:jc w:val="center"/>
            </w:pPr>
            <w:r>
              <w:t>0.0</w:t>
            </w:r>
            <w:r w:rsidR="00CE36A5">
              <w:t>6</w:t>
            </w:r>
            <w:r w:rsidR="009E630D">
              <w:t>ml</w:t>
            </w:r>
          </w:p>
        </w:tc>
      </w:tr>
      <w:tr w:rsidR="00CE36A5" w14:paraId="6F20CEE4" w14:textId="77777777" w:rsidTr="00CE36A5">
        <w:trPr>
          <w:trHeight w:val="332"/>
        </w:trPr>
        <w:tc>
          <w:tcPr>
            <w:tcW w:w="3240" w:type="dxa"/>
          </w:tcPr>
          <w:p w14:paraId="34BF2ED2" w14:textId="77777777" w:rsidR="00B67414" w:rsidRDefault="00383C9C" w:rsidP="00CE36A5">
            <w:pPr>
              <w:jc w:val="center"/>
            </w:pPr>
            <w:r>
              <w:t>200</w:t>
            </w:r>
          </w:p>
        </w:tc>
        <w:tc>
          <w:tcPr>
            <w:tcW w:w="3690" w:type="dxa"/>
          </w:tcPr>
          <w:p w14:paraId="25740642" w14:textId="7FB9F892" w:rsidR="00B67414" w:rsidRDefault="00383C9C" w:rsidP="00CE36A5">
            <w:pPr>
              <w:jc w:val="center"/>
            </w:pPr>
            <w:r>
              <w:t>0.0</w:t>
            </w:r>
            <w:r w:rsidR="00CE36A5">
              <w:t>7</w:t>
            </w:r>
            <w:r w:rsidR="009E630D">
              <w:t xml:space="preserve"> ml</w:t>
            </w:r>
          </w:p>
        </w:tc>
      </w:tr>
      <w:tr w:rsidR="00CE36A5" w14:paraId="6A3F3069" w14:textId="77777777" w:rsidTr="00CE36A5">
        <w:tc>
          <w:tcPr>
            <w:tcW w:w="3240" w:type="dxa"/>
          </w:tcPr>
          <w:p w14:paraId="58ADF484" w14:textId="77777777" w:rsidR="00B67414" w:rsidRDefault="00383C9C" w:rsidP="00CE36A5">
            <w:pPr>
              <w:jc w:val="center"/>
            </w:pPr>
            <w:r>
              <w:t>250</w:t>
            </w:r>
          </w:p>
        </w:tc>
        <w:tc>
          <w:tcPr>
            <w:tcW w:w="3690" w:type="dxa"/>
          </w:tcPr>
          <w:p w14:paraId="248A572D" w14:textId="552B787B" w:rsidR="00B67414" w:rsidRDefault="00383C9C" w:rsidP="00CE36A5">
            <w:pPr>
              <w:jc w:val="center"/>
            </w:pPr>
            <w:r>
              <w:t>0.08</w:t>
            </w:r>
            <w:r w:rsidR="009E630D">
              <w:t xml:space="preserve"> ml</w:t>
            </w:r>
          </w:p>
        </w:tc>
      </w:tr>
      <w:tr w:rsidR="00CE36A5" w14:paraId="3FEF2409" w14:textId="77777777" w:rsidTr="00CE36A5">
        <w:tc>
          <w:tcPr>
            <w:tcW w:w="3240" w:type="dxa"/>
          </w:tcPr>
          <w:p w14:paraId="15312EE6" w14:textId="77777777" w:rsidR="00B67414" w:rsidRDefault="00383C9C" w:rsidP="00CE36A5">
            <w:pPr>
              <w:jc w:val="center"/>
            </w:pPr>
            <w:r>
              <w:t>300</w:t>
            </w:r>
          </w:p>
        </w:tc>
        <w:tc>
          <w:tcPr>
            <w:tcW w:w="3690" w:type="dxa"/>
          </w:tcPr>
          <w:p w14:paraId="1AE0DF9C" w14:textId="1C81FCD7" w:rsidR="00B67414" w:rsidRDefault="00B15CAC" w:rsidP="00CE36A5">
            <w:pPr>
              <w:jc w:val="center"/>
            </w:pPr>
            <w:r>
              <w:t>0.10</w:t>
            </w:r>
            <w:r w:rsidR="009E630D">
              <w:t xml:space="preserve"> ml</w:t>
            </w:r>
          </w:p>
        </w:tc>
      </w:tr>
      <w:tr w:rsidR="00CE36A5" w14:paraId="73864237" w14:textId="77777777" w:rsidTr="00CE36A5">
        <w:tc>
          <w:tcPr>
            <w:tcW w:w="3240" w:type="dxa"/>
          </w:tcPr>
          <w:p w14:paraId="5446483B" w14:textId="77777777" w:rsidR="00B67414" w:rsidRDefault="00383C9C" w:rsidP="00CE36A5">
            <w:pPr>
              <w:jc w:val="center"/>
            </w:pPr>
            <w:r>
              <w:t>350</w:t>
            </w:r>
          </w:p>
        </w:tc>
        <w:tc>
          <w:tcPr>
            <w:tcW w:w="3690" w:type="dxa"/>
          </w:tcPr>
          <w:p w14:paraId="274DECE8" w14:textId="41CD8B10" w:rsidR="00B67414" w:rsidRDefault="00B15CAC" w:rsidP="00CE36A5">
            <w:pPr>
              <w:jc w:val="center"/>
            </w:pPr>
            <w:r>
              <w:t>0.12</w:t>
            </w:r>
            <w:r w:rsidR="009E630D">
              <w:t xml:space="preserve"> ml</w:t>
            </w:r>
          </w:p>
        </w:tc>
      </w:tr>
      <w:tr w:rsidR="00CE36A5" w14:paraId="2DAD2565" w14:textId="77777777" w:rsidTr="00CE36A5">
        <w:tc>
          <w:tcPr>
            <w:tcW w:w="3240" w:type="dxa"/>
          </w:tcPr>
          <w:p w14:paraId="00A73231" w14:textId="77777777" w:rsidR="00B67414" w:rsidRDefault="00383C9C" w:rsidP="00CE36A5">
            <w:pPr>
              <w:jc w:val="center"/>
            </w:pPr>
            <w:r>
              <w:t>400</w:t>
            </w:r>
          </w:p>
        </w:tc>
        <w:tc>
          <w:tcPr>
            <w:tcW w:w="3690" w:type="dxa"/>
          </w:tcPr>
          <w:p w14:paraId="293D3F2B" w14:textId="055CBF2E" w:rsidR="00B67414" w:rsidRDefault="00B15CAC" w:rsidP="00CE36A5">
            <w:pPr>
              <w:jc w:val="center"/>
            </w:pPr>
            <w:r>
              <w:t>0.14</w:t>
            </w:r>
            <w:r w:rsidR="009E630D">
              <w:t xml:space="preserve"> ml</w:t>
            </w:r>
          </w:p>
        </w:tc>
      </w:tr>
      <w:tr w:rsidR="00CE36A5" w14:paraId="6A43E98C" w14:textId="77777777" w:rsidTr="00CE36A5">
        <w:trPr>
          <w:trHeight w:val="305"/>
        </w:trPr>
        <w:tc>
          <w:tcPr>
            <w:tcW w:w="3240" w:type="dxa"/>
          </w:tcPr>
          <w:p w14:paraId="668071B0" w14:textId="77777777" w:rsidR="00B67414" w:rsidRDefault="00383C9C" w:rsidP="00CE36A5">
            <w:pPr>
              <w:jc w:val="center"/>
            </w:pPr>
            <w:r>
              <w:t>450</w:t>
            </w:r>
          </w:p>
        </w:tc>
        <w:tc>
          <w:tcPr>
            <w:tcW w:w="3690" w:type="dxa"/>
          </w:tcPr>
          <w:p w14:paraId="689654E6" w14:textId="521EFD6F" w:rsidR="00B67414" w:rsidRDefault="00B15CAC" w:rsidP="00CE36A5">
            <w:pPr>
              <w:jc w:val="center"/>
            </w:pPr>
            <w:r>
              <w:t>0.15</w:t>
            </w:r>
            <w:r w:rsidR="009E630D">
              <w:t xml:space="preserve"> ml</w:t>
            </w:r>
          </w:p>
        </w:tc>
      </w:tr>
      <w:tr w:rsidR="00CE36A5" w14:paraId="7DA6951D" w14:textId="77777777" w:rsidTr="00CE36A5">
        <w:tc>
          <w:tcPr>
            <w:tcW w:w="3240" w:type="dxa"/>
          </w:tcPr>
          <w:p w14:paraId="4A639293" w14:textId="77777777" w:rsidR="00383C9C" w:rsidRDefault="00383C9C" w:rsidP="00CE36A5">
            <w:pPr>
              <w:jc w:val="center"/>
            </w:pPr>
            <w:r>
              <w:t>550</w:t>
            </w:r>
          </w:p>
        </w:tc>
        <w:tc>
          <w:tcPr>
            <w:tcW w:w="3690" w:type="dxa"/>
          </w:tcPr>
          <w:p w14:paraId="68FAEEC3" w14:textId="09ED6E3C" w:rsidR="00383C9C" w:rsidRDefault="00B15CAC" w:rsidP="00CE36A5">
            <w:pPr>
              <w:jc w:val="center"/>
            </w:pPr>
            <w:r>
              <w:t>0.18</w:t>
            </w:r>
            <w:r w:rsidR="009E630D">
              <w:t xml:space="preserve"> ml</w:t>
            </w:r>
          </w:p>
        </w:tc>
      </w:tr>
    </w:tbl>
    <w:p w14:paraId="7AB37769" w14:textId="77777777" w:rsidR="0053597B" w:rsidRDefault="0053597B" w:rsidP="0053597B">
      <w:pPr>
        <w:ind w:left="360" w:hanging="360"/>
        <w:rPr>
          <w:u w:val="single"/>
        </w:rPr>
      </w:pPr>
    </w:p>
    <w:p w14:paraId="51F8FD57" w14:textId="77777777" w:rsidR="0053597B" w:rsidRDefault="0053597B" w:rsidP="0053597B">
      <w:r>
        <w:t>******************************************************************************</w:t>
      </w:r>
    </w:p>
    <w:p w14:paraId="581BD8BB" w14:textId="77777777" w:rsidR="0053597B" w:rsidRDefault="0053597B" w:rsidP="0053597B">
      <w:pPr>
        <w:ind w:left="360" w:hanging="360"/>
        <w:rPr>
          <w:u w:val="single"/>
        </w:rPr>
      </w:pPr>
    </w:p>
    <w:p w14:paraId="3F566DE0" w14:textId="77777777" w:rsidR="0053597B" w:rsidRPr="00CE36A5" w:rsidRDefault="0053597B" w:rsidP="0053597B">
      <w:pPr>
        <w:ind w:left="360" w:hanging="360"/>
        <w:rPr>
          <w:u w:val="single"/>
        </w:rPr>
      </w:pPr>
      <w:r w:rsidRPr="00CE36A5">
        <w:rPr>
          <w:u w:val="single"/>
        </w:rPr>
        <w:t>Mice:</w:t>
      </w:r>
    </w:p>
    <w:p w14:paraId="71C21273" w14:textId="77777777" w:rsidR="0053597B" w:rsidRDefault="0053597B" w:rsidP="0053597B">
      <w:pPr>
        <w:ind w:left="360" w:hanging="360"/>
      </w:pPr>
    </w:p>
    <w:p w14:paraId="3D4AAB15" w14:textId="5F5A6303" w:rsidR="0053597B" w:rsidRDefault="0053597B" w:rsidP="0053597B">
      <w:pPr>
        <w:pStyle w:val="ListParagraph"/>
        <w:numPr>
          <w:ilvl w:val="0"/>
          <w:numId w:val="1"/>
        </w:numPr>
        <w:tabs>
          <w:tab w:val="left" w:pos="1170"/>
        </w:tabs>
        <w:ind w:left="360"/>
      </w:pPr>
      <w:r>
        <w:t xml:space="preserve">Dose: 0.05-0.1mg/kg SC </w:t>
      </w:r>
      <w:r w:rsidR="005563F4">
        <w:t>every 3-4 hours</w:t>
      </w:r>
    </w:p>
    <w:p w14:paraId="74920E48" w14:textId="77777777" w:rsidR="0053597B" w:rsidRDefault="0053597B" w:rsidP="0053597B">
      <w:pPr>
        <w:pStyle w:val="ListParagraph"/>
        <w:numPr>
          <w:ilvl w:val="0"/>
          <w:numId w:val="1"/>
        </w:numPr>
        <w:tabs>
          <w:tab w:val="left" w:pos="1170"/>
        </w:tabs>
        <w:ind w:left="360"/>
      </w:pPr>
      <w:r>
        <w:t xml:space="preserve">This calculation will be for the </w:t>
      </w:r>
      <w:proofErr w:type="gramStart"/>
      <w:r>
        <w:t>low end</w:t>
      </w:r>
      <w:proofErr w:type="gramEnd"/>
      <w:r>
        <w:t xml:space="preserve"> dose of the dose range at 0.05mg/kg</w:t>
      </w:r>
    </w:p>
    <w:p w14:paraId="223ACF34" w14:textId="77777777" w:rsidR="0053597B" w:rsidRDefault="0053597B" w:rsidP="0053597B">
      <w:pPr>
        <w:pStyle w:val="ListParagraph"/>
        <w:numPr>
          <w:ilvl w:val="0"/>
          <w:numId w:val="1"/>
        </w:numPr>
        <w:tabs>
          <w:tab w:val="left" w:pos="1170"/>
        </w:tabs>
        <w:ind w:left="360"/>
      </w:pPr>
      <w:r>
        <w:t>The Buprenorphine (0.3mg/ml) is to be diluted at 1.0 ml Buprenorphine in 19.0 ml Saline or Sterile Water.</w:t>
      </w:r>
    </w:p>
    <w:p w14:paraId="452BB8DC" w14:textId="77777777" w:rsidR="0053597B" w:rsidRDefault="0053597B" w:rsidP="0053597B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240"/>
        <w:gridCol w:w="3690"/>
      </w:tblGrid>
      <w:tr w:rsidR="0053597B" w14:paraId="30E653AC" w14:textId="77777777" w:rsidTr="00711783">
        <w:tc>
          <w:tcPr>
            <w:tcW w:w="3240" w:type="dxa"/>
            <w:tcBorders>
              <w:bottom w:val="single" w:sz="36" w:space="0" w:color="auto"/>
            </w:tcBorders>
          </w:tcPr>
          <w:p w14:paraId="395FA7E3" w14:textId="77777777" w:rsidR="0053597B" w:rsidRDefault="0053597B" w:rsidP="00711783">
            <w:pPr>
              <w:jc w:val="center"/>
            </w:pPr>
            <w:r>
              <w:t>Weight of the Mouse</w:t>
            </w:r>
          </w:p>
          <w:p w14:paraId="25B892BF" w14:textId="77777777" w:rsidR="0053597B" w:rsidRDefault="0053597B" w:rsidP="00711783">
            <w:pPr>
              <w:jc w:val="center"/>
            </w:pPr>
            <w:r>
              <w:t>(grams)</w:t>
            </w:r>
          </w:p>
        </w:tc>
        <w:tc>
          <w:tcPr>
            <w:tcW w:w="3690" w:type="dxa"/>
            <w:tcBorders>
              <w:bottom w:val="single" w:sz="36" w:space="0" w:color="auto"/>
            </w:tcBorders>
          </w:tcPr>
          <w:p w14:paraId="34E276B7" w14:textId="77777777" w:rsidR="0053597B" w:rsidRDefault="0053597B" w:rsidP="00711783">
            <w:pPr>
              <w:jc w:val="center"/>
            </w:pPr>
            <w:r>
              <w:t>Buprenorphine diluted 0.015mg/ml</w:t>
            </w:r>
          </w:p>
          <w:p w14:paraId="6EF10F56" w14:textId="77777777" w:rsidR="0053597B" w:rsidRDefault="0053597B" w:rsidP="00711783">
            <w:pPr>
              <w:jc w:val="center"/>
            </w:pPr>
            <w:r>
              <w:t>(0.05mg/kg dose)</w:t>
            </w:r>
          </w:p>
        </w:tc>
      </w:tr>
      <w:tr w:rsidR="0053597B" w14:paraId="38B1381B" w14:textId="77777777" w:rsidTr="00711783">
        <w:tc>
          <w:tcPr>
            <w:tcW w:w="3240" w:type="dxa"/>
            <w:tcBorders>
              <w:top w:val="single" w:sz="36" w:space="0" w:color="auto"/>
            </w:tcBorders>
          </w:tcPr>
          <w:p w14:paraId="0F24CA06" w14:textId="77777777" w:rsidR="0053597B" w:rsidRDefault="0053597B" w:rsidP="00711783">
            <w:pPr>
              <w:jc w:val="center"/>
            </w:pPr>
            <w:r>
              <w:t>20</w:t>
            </w:r>
          </w:p>
        </w:tc>
        <w:tc>
          <w:tcPr>
            <w:tcW w:w="3690" w:type="dxa"/>
            <w:tcBorders>
              <w:top w:val="single" w:sz="36" w:space="0" w:color="auto"/>
            </w:tcBorders>
          </w:tcPr>
          <w:p w14:paraId="1167082C" w14:textId="74AA9E47" w:rsidR="0053597B" w:rsidRDefault="0053597B" w:rsidP="00711783">
            <w:pPr>
              <w:jc w:val="center"/>
            </w:pPr>
            <w:r>
              <w:t>0.06</w:t>
            </w:r>
            <w:r w:rsidR="009E630D">
              <w:t xml:space="preserve"> ml</w:t>
            </w:r>
          </w:p>
        </w:tc>
      </w:tr>
      <w:tr w:rsidR="0053597B" w14:paraId="2094D97B" w14:textId="77777777" w:rsidTr="00711783">
        <w:tc>
          <w:tcPr>
            <w:tcW w:w="3240" w:type="dxa"/>
          </w:tcPr>
          <w:p w14:paraId="01C23F86" w14:textId="77777777" w:rsidR="0053597B" w:rsidRDefault="0053597B" w:rsidP="00711783">
            <w:pPr>
              <w:jc w:val="center"/>
            </w:pPr>
            <w:r>
              <w:t>25</w:t>
            </w:r>
          </w:p>
        </w:tc>
        <w:tc>
          <w:tcPr>
            <w:tcW w:w="3690" w:type="dxa"/>
          </w:tcPr>
          <w:p w14:paraId="140BB7BF" w14:textId="5087099F" w:rsidR="0053597B" w:rsidRDefault="0053597B" w:rsidP="00711783">
            <w:pPr>
              <w:jc w:val="center"/>
            </w:pPr>
            <w:r>
              <w:t>0.08</w:t>
            </w:r>
            <w:r w:rsidR="009E630D">
              <w:t xml:space="preserve"> ml</w:t>
            </w:r>
          </w:p>
        </w:tc>
      </w:tr>
      <w:tr w:rsidR="0053597B" w14:paraId="00B674C8" w14:textId="77777777" w:rsidTr="00711783">
        <w:trPr>
          <w:trHeight w:val="332"/>
        </w:trPr>
        <w:tc>
          <w:tcPr>
            <w:tcW w:w="3240" w:type="dxa"/>
          </w:tcPr>
          <w:p w14:paraId="09680BEB" w14:textId="77777777" w:rsidR="0053597B" w:rsidRDefault="0053597B" w:rsidP="00711783">
            <w:pPr>
              <w:jc w:val="center"/>
            </w:pPr>
            <w:r>
              <w:t>30</w:t>
            </w:r>
          </w:p>
        </w:tc>
        <w:tc>
          <w:tcPr>
            <w:tcW w:w="3690" w:type="dxa"/>
          </w:tcPr>
          <w:p w14:paraId="779DEDBD" w14:textId="6788EE1A" w:rsidR="0053597B" w:rsidRDefault="0053597B" w:rsidP="00711783">
            <w:pPr>
              <w:jc w:val="center"/>
            </w:pPr>
            <w:r>
              <w:t>0.09</w:t>
            </w:r>
            <w:r w:rsidR="009E630D">
              <w:t xml:space="preserve"> ml</w:t>
            </w:r>
          </w:p>
        </w:tc>
      </w:tr>
      <w:tr w:rsidR="0053597B" w14:paraId="062F265F" w14:textId="77777777" w:rsidTr="00711783">
        <w:tc>
          <w:tcPr>
            <w:tcW w:w="3240" w:type="dxa"/>
          </w:tcPr>
          <w:p w14:paraId="72AADFB7" w14:textId="77777777" w:rsidR="0053597B" w:rsidRDefault="0053597B" w:rsidP="00711783">
            <w:pPr>
              <w:jc w:val="center"/>
            </w:pPr>
            <w:r>
              <w:t>35</w:t>
            </w:r>
          </w:p>
        </w:tc>
        <w:tc>
          <w:tcPr>
            <w:tcW w:w="3690" w:type="dxa"/>
          </w:tcPr>
          <w:p w14:paraId="20555F21" w14:textId="0B235761" w:rsidR="0053597B" w:rsidRDefault="0053597B" w:rsidP="00711783">
            <w:pPr>
              <w:jc w:val="center"/>
            </w:pPr>
            <w:r>
              <w:t>0.12</w:t>
            </w:r>
            <w:r w:rsidR="009E630D">
              <w:t xml:space="preserve"> ml</w:t>
            </w:r>
          </w:p>
        </w:tc>
      </w:tr>
      <w:tr w:rsidR="0053597B" w14:paraId="5E72383F" w14:textId="77777777" w:rsidTr="00711783">
        <w:tc>
          <w:tcPr>
            <w:tcW w:w="3240" w:type="dxa"/>
          </w:tcPr>
          <w:p w14:paraId="59DFB286" w14:textId="77777777" w:rsidR="0053597B" w:rsidRDefault="0053597B" w:rsidP="00711783">
            <w:pPr>
              <w:jc w:val="center"/>
            </w:pPr>
            <w:r>
              <w:t>40</w:t>
            </w:r>
          </w:p>
        </w:tc>
        <w:tc>
          <w:tcPr>
            <w:tcW w:w="3690" w:type="dxa"/>
          </w:tcPr>
          <w:p w14:paraId="75D0985E" w14:textId="65DBE859" w:rsidR="0053597B" w:rsidRDefault="0053597B" w:rsidP="00711783">
            <w:pPr>
              <w:jc w:val="center"/>
            </w:pPr>
            <w:r>
              <w:t>0.13</w:t>
            </w:r>
            <w:r w:rsidR="009E630D">
              <w:t xml:space="preserve"> ml</w:t>
            </w:r>
          </w:p>
        </w:tc>
      </w:tr>
      <w:tr w:rsidR="0053597B" w14:paraId="7ADCA78A" w14:textId="77777777" w:rsidTr="00711783">
        <w:tc>
          <w:tcPr>
            <w:tcW w:w="3240" w:type="dxa"/>
          </w:tcPr>
          <w:p w14:paraId="5EE4AA84" w14:textId="77777777" w:rsidR="0053597B" w:rsidRDefault="0053597B" w:rsidP="00711783">
            <w:pPr>
              <w:jc w:val="center"/>
            </w:pPr>
            <w:r>
              <w:t>45</w:t>
            </w:r>
          </w:p>
        </w:tc>
        <w:tc>
          <w:tcPr>
            <w:tcW w:w="3690" w:type="dxa"/>
          </w:tcPr>
          <w:p w14:paraId="056E7DCC" w14:textId="406D7C71" w:rsidR="0053597B" w:rsidRDefault="0053597B" w:rsidP="00711783">
            <w:pPr>
              <w:jc w:val="center"/>
            </w:pPr>
            <w:r>
              <w:t>0.15</w:t>
            </w:r>
            <w:r w:rsidR="009E630D">
              <w:t xml:space="preserve"> ml</w:t>
            </w:r>
          </w:p>
        </w:tc>
      </w:tr>
      <w:tr w:rsidR="0053597B" w14:paraId="5C7E618B" w14:textId="77777777" w:rsidTr="00711783">
        <w:tc>
          <w:tcPr>
            <w:tcW w:w="3240" w:type="dxa"/>
          </w:tcPr>
          <w:p w14:paraId="7E144E51" w14:textId="77777777" w:rsidR="0053597B" w:rsidRDefault="0053597B" w:rsidP="00711783">
            <w:pPr>
              <w:jc w:val="center"/>
            </w:pPr>
            <w:r>
              <w:t>50</w:t>
            </w:r>
          </w:p>
        </w:tc>
        <w:tc>
          <w:tcPr>
            <w:tcW w:w="3690" w:type="dxa"/>
          </w:tcPr>
          <w:p w14:paraId="6C0D7CEC" w14:textId="434BDA49" w:rsidR="0053597B" w:rsidRDefault="0053597B" w:rsidP="00711783">
            <w:pPr>
              <w:jc w:val="center"/>
            </w:pPr>
            <w:r>
              <w:t>0.17</w:t>
            </w:r>
            <w:r w:rsidR="009E630D">
              <w:t xml:space="preserve"> ml</w:t>
            </w:r>
          </w:p>
        </w:tc>
      </w:tr>
      <w:tr w:rsidR="0053597B" w14:paraId="751C209E" w14:textId="77777777" w:rsidTr="00711783">
        <w:tc>
          <w:tcPr>
            <w:tcW w:w="3240" w:type="dxa"/>
          </w:tcPr>
          <w:p w14:paraId="7770FC6A" w14:textId="77777777" w:rsidR="0053597B" w:rsidRDefault="0053597B" w:rsidP="00711783">
            <w:pPr>
              <w:jc w:val="center"/>
            </w:pPr>
            <w:r>
              <w:t>55</w:t>
            </w:r>
          </w:p>
        </w:tc>
        <w:tc>
          <w:tcPr>
            <w:tcW w:w="3690" w:type="dxa"/>
          </w:tcPr>
          <w:p w14:paraId="4490766E" w14:textId="5001F730" w:rsidR="0053597B" w:rsidRDefault="0053597B" w:rsidP="00711783">
            <w:pPr>
              <w:jc w:val="center"/>
            </w:pPr>
            <w:r>
              <w:t>0.18</w:t>
            </w:r>
            <w:r w:rsidR="009E630D">
              <w:t xml:space="preserve"> ml</w:t>
            </w:r>
          </w:p>
        </w:tc>
      </w:tr>
    </w:tbl>
    <w:p w14:paraId="531C3240" w14:textId="77777777" w:rsidR="0053597B" w:rsidRDefault="0053597B" w:rsidP="0053597B"/>
    <w:p w14:paraId="7BC0ADF8" w14:textId="77777777" w:rsidR="00B67414" w:rsidRDefault="00B67414" w:rsidP="00CE36A5"/>
    <w:sectPr w:rsidR="00B67414" w:rsidSect="00CE36A5">
      <w:pgSz w:w="12240" w:h="15840"/>
      <w:pgMar w:top="981" w:right="990" w:bottom="243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C81"/>
    <w:multiLevelType w:val="hybridMultilevel"/>
    <w:tmpl w:val="E99CB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31AB8"/>
    <w:multiLevelType w:val="hybridMultilevel"/>
    <w:tmpl w:val="770ED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A27C6"/>
    <w:multiLevelType w:val="hybridMultilevel"/>
    <w:tmpl w:val="37E24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752294">
    <w:abstractNumId w:val="1"/>
  </w:num>
  <w:num w:numId="2" w16cid:durableId="294525258">
    <w:abstractNumId w:val="0"/>
  </w:num>
  <w:num w:numId="3" w16cid:durableId="228349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43"/>
    <w:rsid w:val="000B0CD5"/>
    <w:rsid w:val="001B428B"/>
    <w:rsid w:val="00204833"/>
    <w:rsid w:val="003433B8"/>
    <w:rsid w:val="00354212"/>
    <w:rsid w:val="00383C9C"/>
    <w:rsid w:val="0038539C"/>
    <w:rsid w:val="004E08F3"/>
    <w:rsid w:val="004F74E5"/>
    <w:rsid w:val="0053597B"/>
    <w:rsid w:val="005563F4"/>
    <w:rsid w:val="006035F3"/>
    <w:rsid w:val="007705C2"/>
    <w:rsid w:val="007B5ECB"/>
    <w:rsid w:val="007B729A"/>
    <w:rsid w:val="00801BD0"/>
    <w:rsid w:val="00827A29"/>
    <w:rsid w:val="009A3A62"/>
    <w:rsid w:val="009A7070"/>
    <w:rsid w:val="009E630D"/>
    <w:rsid w:val="00A94AF3"/>
    <w:rsid w:val="00B010E9"/>
    <w:rsid w:val="00B15CAC"/>
    <w:rsid w:val="00B27616"/>
    <w:rsid w:val="00B67414"/>
    <w:rsid w:val="00CE36A5"/>
    <w:rsid w:val="00DB1D43"/>
    <w:rsid w:val="00DB72AA"/>
    <w:rsid w:val="00E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625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Sean</dc:creator>
  <cp:keywords/>
  <dc:description/>
  <cp:lastModifiedBy>Sullivan, Sean</cp:lastModifiedBy>
  <cp:revision>2</cp:revision>
  <dcterms:created xsi:type="dcterms:W3CDTF">2023-05-24T19:50:00Z</dcterms:created>
  <dcterms:modified xsi:type="dcterms:W3CDTF">2023-05-24T19:50:00Z</dcterms:modified>
</cp:coreProperties>
</file>