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EB673" w14:textId="77777777" w:rsidR="00C80475" w:rsidRPr="00D13B39" w:rsidRDefault="00C80475" w:rsidP="00C80475">
      <w:pPr>
        <w:ind w:firstLine="0"/>
        <w:rPr>
          <w:rFonts w:ascii="Aptos" w:hAnsi="Aptos"/>
          <w14:shadow w14:blurRad="50800" w14:dist="38100" w14:dir="2700000" w14:sx="100000" w14:sy="100000" w14:kx="0" w14:ky="0" w14:algn="tl">
            <w14:srgbClr w14:val="000000">
              <w14:alpha w14:val="60000"/>
            </w14:srgbClr>
          </w14:shadow>
        </w:rPr>
      </w:pPr>
      <w:r w:rsidRPr="00D13B39">
        <w:rPr>
          <w:rFonts w:ascii="Aptos" w:hAnsi="Aptos"/>
          <w:sz w:val="154"/>
          <w14:shadow w14:blurRad="50800" w14:dist="38100" w14:dir="2700000" w14:sx="100000" w14:sy="100000" w14:kx="0" w14:ky="0" w14:algn="tl">
            <w14:srgbClr w14:val="000000">
              <w14:alpha w14:val="60000"/>
            </w14:srgbClr>
          </w14:shadow>
        </w:rPr>
        <w:t>NU</w:t>
      </w:r>
      <w:r w:rsidRPr="00C80475">
        <w:rPr>
          <w:rFonts w:ascii="Aptos" w:hAnsi="Aptos"/>
          <w:outline/>
          <w:color w:val="000000"/>
          <w:sz w:val="84"/>
          <w14:textOutline w14:w="9525" w14:cap="flat" w14:cmpd="sng" w14:algn="ctr">
            <w14:solidFill>
              <w14:srgbClr w14:val="000000"/>
            </w14:solidFill>
            <w14:prstDash w14:val="solid"/>
            <w14:round/>
          </w14:textOutline>
          <w14:textFill>
            <w14:noFill/>
          </w14:textFill>
        </w:rPr>
        <w:t>–</w:t>
      </w:r>
      <w:r w:rsidRPr="00C80475">
        <w:rPr>
          <w:rFonts w:ascii="Aptos" w:hAnsi="Aptos"/>
          <w:outline/>
          <w:color w:val="000000"/>
          <w:sz w:val="60"/>
          <w:u w:val="singl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IACUC POLICY</w:t>
      </w:r>
    </w:p>
    <w:p w14:paraId="6E67B439" w14:textId="5AFCB08F" w:rsidR="00C80475" w:rsidRPr="00C80475" w:rsidRDefault="00C80475" w:rsidP="00C80475">
      <w:pPr>
        <w:pStyle w:val="Heading9"/>
        <w:rPr>
          <w:rFonts w:ascii="Aptos" w:hAnsi="Aptos" w:cs="Times New Roman (Headings CS)"/>
          <w:i w:val="0"/>
          <w:iCs w:val="0"/>
          <w:color w:val="000000" w:themeColor="text1"/>
          <w:sz w:val="28"/>
          <w:szCs w:val="28"/>
          <w:u w:val="single"/>
        </w:rPr>
      </w:pPr>
      <w:r w:rsidRPr="00C80475">
        <w:rPr>
          <w:rFonts w:ascii="Aptos" w:hAnsi="Aptos" w:cs="Times New Roman (Headings CS)"/>
          <w:i w:val="0"/>
          <w:iCs w:val="0"/>
          <w:color w:val="000000" w:themeColor="text1"/>
          <w:sz w:val="28"/>
          <w:szCs w:val="28"/>
        </w:rPr>
        <w:t>Northeastern University Institutional Animal Care and Use Committee</w:t>
      </w:r>
    </w:p>
    <w:p w14:paraId="6A0E5D1F" w14:textId="4B7308AA" w:rsidR="59086C32" w:rsidRDefault="59086C32" w:rsidP="00B7727D">
      <w:pPr>
        <w:pStyle w:val="Footer"/>
        <w:tabs>
          <w:tab w:val="left" w:pos="720"/>
        </w:tabs>
        <w:ind w:firstLine="0"/>
        <w:rPr>
          <w:rFonts w:ascii="Aptos" w:hAnsi="Aptos"/>
        </w:rPr>
      </w:pPr>
    </w:p>
    <w:tbl>
      <w:tblPr>
        <w:tblW w:w="0" w:type="auto"/>
        <w:tblBorders>
          <w:top w:val="threeDEmboss" w:sz="24" w:space="0" w:color="auto"/>
          <w:left w:val="threeDEmboss" w:sz="24" w:space="0" w:color="auto"/>
          <w:bottom w:val="threeDEmboss" w:sz="24" w:space="0" w:color="auto"/>
          <w:right w:val="threeDEmboss" w:sz="24" w:space="0" w:color="auto"/>
        </w:tblBorders>
        <w:tblLook w:val="0000" w:firstRow="0" w:lastRow="0" w:firstColumn="0" w:lastColumn="0" w:noHBand="0" w:noVBand="0"/>
      </w:tblPr>
      <w:tblGrid>
        <w:gridCol w:w="9210"/>
      </w:tblGrid>
      <w:tr w:rsidR="004A0C6F" w:rsidRPr="009508CA" w14:paraId="4AF07861" w14:textId="77777777" w:rsidTr="009508CA">
        <w:trPr>
          <w:trHeight w:val="1126"/>
        </w:trPr>
        <w:tc>
          <w:tcPr>
            <w:tcW w:w="9210" w:type="dxa"/>
            <w:tcBorders>
              <w:top w:val="threeDEmboss" w:sz="24" w:space="0" w:color="auto"/>
              <w:left w:val="threeDEmboss" w:sz="24" w:space="0" w:color="auto"/>
              <w:bottom w:val="threeDEmboss" w:sz="24" w:space="0" w:color="auto"/>
              <w:right w:val="threeDEmboss" w:sz="24" w:space="0" w:color="auto"/>
            </w:tcBorders>
          </w:tcPr>
          <w:p w14:paraId="220E1A79" w14:textId="77777777" w:rsidR="004A0C6F" w:rsidRPr="00C80475" w:rsidRDefault="004A0C6F" w:rsidP="00EE41B0">
            <w:pPr>
              <w:jc w:val="center"/>
              <w:rPr>
                <w:rFonts w:ascii="Aptos" w:hAnsi="Aptos"/>
                <w:bCs/>
                <w:sz w:val="32"/>
                <w:szCs w:val="32"/>
              </w:rPr>
            </w:pPr>
          </w:p>
          <w:p w14:paraId="667CD706" w14:textId="7B72FAA3" w:rsidR="004A0C6F" w:rsidRPr="009508CA" w:rsidRDefault="004A0C6F" w:rsidP="009508CA">
            <w:pPr>
              <w:pStyle w:val="Default"/>
              <w:ind w:firstLine="10"/>
              <w:jc w:val="center"/>
              <w:rPr>
                <w:rFonts w:ascii="Aptos" w:hAnsi="Aptos" w:cstheme="minorHAnsi"/>
                <w:i/>
                <w:iCs/>
                <w:sz w:val="28"/>
                <w:szCs w:val="28"/>
              </w:rPr>
            </w:pPr>
            <w:r w:rsidRPr="009508CA">
              <w:rPr>
                <w:rFonts w:ascii="Aptos" w:hAnsi="Aptos" w:cstheme="minorHAnsi"/>
                <w:i/>
                <w:iCs/>
                <w:sz w:val="28"/>
                <w:szCs w:val="28"/>
              </w:rPr>
              <w:t>Policy on Prompt Reporting of Noncompliance and Adverse Events (AE)</w:t>
            </w:r>
          </w:p>
          <w:p w14:paraId="15326F9C" w14:textId="77777777" w:rsidR="004A0C6F" w:rsidRPr="009508CA" w:rsidRDefault="004A0C6F" w:rsidP="009508CA">
            <w:pPr>
              <w:pStyle w:val="Footer"/>
              <w:tabs>
                <w:tab w:val="left" w:pos="720"/>
              </w:tabs>
              <w:ind w:firstLine="0"/>
              <w:rPr>
                <w:rFonts w:ascii="Aptos" w:hAnsi="Aptos"/>
              </w:rPr>
            </w:pPr>
          </w:p>
        </w:tc>
      </w:tr>
    </w:tbl>
    <w:p w14:paraId="064710BC" w14:textId="77777777" w:rsidR="004A0C6F" w:rsidRPr="009508CA" w:rsidRDefault="004A0C6F" w:rsidP="004A0C6F">
      <w:pPr>
        <w:rPr>
          <w:rFonts w:ascii="Aptos" w:hAnsi="Aptos"/>
          <w:sz w:val="24"/>
          <w:u w:val="single"/>
        </w:rPr>
      </w:pPr>
    </w:p>
    <w:p w14:paraId="614427A4" w14:textId="2840590E" w:rsidR="004A0C6F" w:rsidRPr="00C80475" w:rsidRDefault="004A0C6F" w:rsidP="00C80475">
      <w:pPr>
        <w:jc w:val="center"/>
        <w:rPr>
          <w:rFonts w:ascii="Aptos" w:hAnsi="Aptos" w:cstheme="majorBidi"/>
          <w:i/>
          <w:iCs/>
          <w:sz w:val="28"/>
          <w:szCs w:val="28"/>
        </w:rPr>
      </w:pPr>
      <w:r w:rsidRPr="00C80475">
        <w:rPr>
          <w:rFonts w:ascii="Aptos" w:hAnsi="Aptos" w:cstheme="majorBidi"/>
          <w:i/>
          <w:iCs/>
          <w:sz w:val="28"/>
          <w:szCs w:val="28"/>
        </w:rPr>
        <w:t xml:space="preserve">Re-Approval Date: </w:t>
      </w:r>
      <w:r w:rsidR="2258AC48" w:rsidRPr="00C80475">
        <w:rPr>
          <w:rFonts w:ascii="Aptos" w:hAnsi="Aptos" w:cstheme="majorBidi"/>
          <w:i/>
          <w:iCs/>
          <w:sz w:val="28"/>
          <w:szCs w:val="28"/>
        </w:rPr>
        <w:t xml:space="preserve"> </w:t>
      </w:r>
      <w:r w:rsidR="311E5064" w:rsidRPr="00C80475">
        <w:rPr>
          <w:rFonts w:ascii="Aptos" w:hAnsi="Aptos" w:cstheme="majorBidi"/>
          <w:i/>
          <w:iCs/>
          <w:sz w:val="28"/>
          <w:szCs w:val="28"/>
        </w:rPr>
        <w:t>12/05/2024</w:t>
      </w:r>
    </w:p>
    <w:p w14:paraId="51DD0841" w14:textId="77777777" w:rsidR="004A0C6F" w:rsidRPr="00C80475" w:rsidRDefault="004A0C6F" w:rsidP="00853D7F">
      <w:pPr>
        <w:pStyle w:val="Default"/>
        <w:jc w:val="center"/>
        <w:rPr>
          <w:rFonts w:ascii="Aptos" w:hAnsi="Aptos" w:cstheme="minorHAnsi"/>
          <w:b/>
          <w:bCs/>
        </w:rPr>
      </w:pPr>
    </w:p>
    <w:p w14:paraId="63D456BF" w14:textId="33DAA2EE" w:rsidR="00C72153" w:rsidRPr="00C80475" w:rsidRDefault="00356438" w:rsidP="004A0C6F">
      <w:pPr>
        <w:pStyle w:val="Default"/>
        <w:ind w:firstLine="0"/>
        <w:rPr>
          <w:rFonts w:ascii="Aptos" w:hAnsi="Aptos" w:cstheme="minorHAnsi"/>
          <w:b/>
          <w:bCs/>
        </w:rPr>
      </w:pPr>
      <w:r w:rsidRPr="00C80475">
        <w:rPr>
          <w:rFonts w:ascii="Aptos" w:hAnsi="Aptos" w:cstheme="minorHAnsi"/>
          <w:b/>
          <w:bCs/>
        </w:rPr>
        <w:t xml:space="preserve">Background </w:t>
      </w:r>
      <w:r w:rsidR="00C72153" w:rsidRPr="00C80475">
        <w:rPr>
          <w:rFonts w:ascii="Aptos" w:hAnsi="Aptos" w:cstheme="minorHAnsi"/>
          <w:b/>
          <w:bCs/>
        </w:rPr>
        <w:t xml:space="preserve"> </w:t>
      </w:r>
    </w:p>
    <w:p w14:paraId="6410BB0C" w14:textId="3618B6A0" w:rsidR="00C72153" w:rsidRPr="00C80475" w:rsidRDefault="00C72153" w:rsidP="004A0C6F">
      <w:pPr>
        <w:pStyle w:val="Default"/>
        <w:ind w:firstLine="0"/>
        <w:rPr>
          <w:rFonts w:ascii="Aptos" w:hAnsi="Aptos" w:cstheme="minorHAnsi"/>
        </w:rPr>
      </w:pPr>
      <w:r w:rsidRPr="00C80475">
        <w:rPr>
          <w:rFonts w:ascii="Aptos" w:hAnsi="Aptos" w:cstheme="minorHAnsi"/>
        </w:rPr>
        <w:t xml:space="preserve">The Institutional Animal Care and Use Committee (IACUC) is required to ensure that all education, training, </w:t>
      </w:r>
      <w:r w:rsidR="00EA524B" w:rsidRPr="00C80475">
        <w:rPr>
          <w:rFonts w:ascii="Aptos" w:hAnsi="Aptos" w:cstheme="minorHAnsi"/>
        </w:rPr>
        <w:t>research,</w:t>
      </w:r>
      <w:r w:rsidRPr="00C80475">
        <w:rPr>
          <w:rFonts w:ascii="Aptos" w:hAnsi="Aptos" w:cstheme="minorHAnsi"/>
        </w:rPr>
        <w:t xml:space="preserve"> and any related activities involving the use of animals conducted at </w:t>
      </w:r>
      <w:r w:rsidR="004A0C6F" w:rsidRPr="00C80475">
        <w:rPr>
          <w:rFonts w:ascii="Aptos" w:hAnsi="Aptos" w:cstheme="minorHAnsi"/>
        </w:rPr>
        <w:t>Northeastern</w:t>
      </w:r>
      <w:r w:rsidRPr="00C80475">
        <w:rPr>
          <w:rFonts w:ascii="Aptos" w:hAnsi="Aptos" w:cstheme="minorHAnsi"/>
        </w:rPr>
        <w:t xml:space="preserve"> is in accordance with federal rules, </w:t>
      </w:r>
      <w:r w:rsidR="003D1617" w:rsidRPr="00C80475">
        <w:rPr>
          <w:rFonts w:ascii="Aptos" w:hAnsi="Aptos" w:cstheme="minorHAnsi"/>
        </w:rPr>
        <w:t>regulations,</w:t>
      </w:r>
      <w:r w:rsidRPr="00C80475">
        <w:rPr>
          <w:rFonts w:ascii="Aptos" w:hAnsi="Aptos" w:cstheme="minorHAnsi"/>
        </w:rPr>
        <w:t xml:space="preserve"> and university policies. As a result, the IACUC evaluates the animal care program for compliance with the United States Department of Agriculture (USDA) Animal Welfare Act and Regulations, Public Health Service (PHS) Policy, the Guide for the Care and Use of Laboratory Animals (Guide) and </w:t>
      </w:r>
      <w:r w:rsidR="00EA524B" w:rsidRPr="00C80475">
        <w:rPr>
          <w:rFonts w:ascii="Aptos" w:hAnsi="Aptos" w:cstheme="minorHAnsi"/>
        </w:rPr>
        <w:t xml:space="preserve">standards of the </w:t>
      </w:r>
      <w:r w:rsidRPr="00C80475">
        <w:rPr>
          <w:rFonts w:ascii="Aptos" w:hAnsi="Aptos" w:cstheme="minorHAnsi"/>
        </w:rPr>
        <w:t xml:space="preserve">AAALAC International. </w:t>
      </w:r>
      <w:r w:rsidR="00356438" w:rsidRPr="00C80475">
        <w:rPr>
          <w:rFonts w:ascii="Aptos" w:hAnsi="Aptos" w:cstheme="minorHAnsi"/>
        </w:rPr>
        <w:t xml:space="preserve"> </w:t>
      </w:r>
      <w:r w:rsidRPr="00C80475">
        <w:rPr>
          <w:rFonts w:ascii="Aptos" w:hAnsi="Aptos" w:cstheme="minorHAnsi"/>
        </w:rPr>
        <w:t>This assurance relies on prompt report</w:t>
      </w:r>
      <w:r w:rsidR="00356438" w:rsidRPr="00C80475">
        <w:rPr>
          <w:rFonts w:ascii="Aptos" w:hAnsi="Aptos" w:cstheme="minorHAnsi"/>
        </w:rPr>
        <w:t>ing</w:t>
      </w:r>
      <w:r w:rsidR="00EA524B" w:rsidRPr="00C80475">
        <w:rPr>
          <w:rFonts w:ascii="Aptos" w:hAnsi="Aptos" w:cstheme="minorHAnsi"/>
        </w:rPr>
        <w:t xml:space="preserve"> </w:t>
      </w:r>
      <w:r w:rsidR="00356438" w:rsidRPr="00C80475">
        <w:rPr>
          <w:rFonts w:ascii="Aptos" w:hAnsi="Aptos" w:cstheme="minorHAnsi"/>
        </w:rPr>
        <w:t xml:space="preserve">of </w:t>
      </w:r>
      <w:r w:rsidRPr="00C80475">
        <w:rPr>
          <w:rFonts w:ascii="Aptos" w:hAnsi="Aptos" w:cstheme="minorHAnsi"/>
        </w:rPr>
        <w:t>any concerns involving the care and use of animals at the University</w:t>
      </w:r>
      <w:r w:rsidR="00EA524B" w:rsidRPr="00C80475">
        <w:rPr>
          <w:rFonts w:ascii="Aptos" w:hAnsi="Aptos" w:cstheme="minorHAnsi"/>
        </w:rPr>
        <w:t xml:space="preserve">. </w:t>
      </w:r>
      <w:r w:rsidRPr="00C80475">
        <w:rPr>
          <w:rFonts w:ascii="Aptos" w:hAnsi="Aptos" w:cstheme="minorHAnsi"/>
        </w:rPr>
        <w:t xml:space="preserve"> </w:t>
      </w:r>
    </w:p>
    <w:p w14:paraId="70E49725" w14:textId="77777777" w:rsidR="00C72153" w:rsidRPr="00C80475" w:rsidRDefault="00C72153" w:rsidP="00C72153">
      <w:pPr>
        <w:pStyle w:val="Default"/>
        <w:rPr>
          <w:rFonts w:ascii="Aptos" w:hAnsi="Aptos" w:cstheme="minorHAnsi"/>
        </w:rPr>
      </w:pPr>
    </w:p>
    <w:p w14:paraId="167DB2F0" w14:textId="77777777" w:rsidR="00356438" w:rsidRPr="00C80475" w:rsidRDefault="00356438" w:rsidP="004A0C6F">
      <w:pPr>
        <w:pStyle w:val="Default"/>
        <w:ind w:firstLine="0"/>
        <w:rPr>
          <w:rFonts w:ascii="Aptos" w:hAnsi="Aptos" w:cstheme="minorHAnsi"/>
          <w:b/>
          <w:bCs/>
        </w:rPr>
      </w:pPr>
      <w:r w:rsidRPr="00C80475">
        <w:rPr>
          <w:rFonts w:ascii="Aptos" w:hAnsi="Aptos" w:cstheme="minorHAnsi"/>
          <w:b/>
          <w:bCs/>
        </w:rPr>
        <w:t>Policy</w:t>
      </w:r>
    </w:p>
    <w:p w14:paraId="0C8753D7" w14:textId="5350A838" w:rsidR="00C72153" w:rsidRPr="00C80475" w:rsidRDefault="00C72153" w:rsidP="004A0C6F">
      <w:pPr>
        <w:pStyle w:val="Default"/>
        <w:ind w:firstLine="0"/>
        <w:rPr>
          <w:rFonts w:ascii="Aptos" w:hAnsi="Aptos" w:cstheme="minorHAnsi"/>
        </w:rPr>
      </w:pPr>
      <w:r w:rsidRPr="00C80475">
        <w:rPr>
          <w:rFonts w:ascii="Aptos" w:hAnsi="Aptos" w:cstheme="minorHAnsi"/>
        </w:rPr>
        <w:t xml:space="preserve">Animal welfare concerns can be submitted </w:t>
      </w:r>
      <w:r w:rsidR="00EA524B" w:rsidRPr="00C80475">
        <w:rPr>
          <w:rFonts w:ascii="Aptos" w:hAnsi="Aptos" w:cstheme="minorHAnsi"/>
        </w:rPr>
        <w:t xml:space="preserve">to </w:t>
      </w:r>
      <w:r w:rsidR="00AE2070" w:rsidRPr="00C80475">
        <w:rPr>
          <w:rFonts w:ascii="Aptos" w:hAnsi="Aptos" w:cstheme="minorHAnsi"/>
        </w:rPr>
        <w:t xml:space="preserve">the IACUC Chair, </w:t>
      </w:r>
      <w:r w:rsidR="00EA524B" w:rsidRPr="00C80475">
        <w:rPr>
          <w:rFonts w:ascii="Aptos" w:hAnsi="Aptos" w:cstheme="minorHAnsi"/>
        </w:rPr>
        <w:t xml:space="preserve">Institutional Official, </w:t>
      </w:r>
      <w:r w:rsidR="004A0C6F" w:rsidRPr="00C80475">
        <w:rPr>
          <w:rFonts w:ascii="Aptos" w:hAnsi="Aptos" w:cstheme="minorHAnsi"/>
        </w:rPr>
        <w:t>the DLAM Director</w:t>
      </w:r>
      <w:r w:rsidR="00AE2070" w:rsidRPr="00C80475">
        <w:rPr>
          <w:rFonts w:ascii="Aptos" w:hAnsi="Aptos" w:cstheme="minorHAnsi"/>
        </w:rPr>
        <w:t xml:space="preserve">, or </w:t>
      </w:r>
      <w:r w:rsidR="004A0C6F" w:rsidRPr="00C80475">
        <w:rPr>
          <w:rFonts w:ascii="Aptos" w:hAnsi="Aptos" w:cstheme="minorHAnsi"/>
        </w:rPr>
        <w:t xml:space="preserve">anonymously </w:t>
      </w:r>
      <w:r w:rsidR="00AE2070" w:rsidRPr="00C80475">
        <w:rPr>
          <w:rFonts w:ascii="Aptos" w:hAnsi="Aptos" w:cstheme="minorHAnsi"/>
        </w:rPr>
        <w:t xml:space="preserve">through </w:t>
      </w:r>
      <w:hyperlink r:id="rId10" w:history="1">
        <w:proofErr w:type="spellStart"/>
        <w:r w:rsidR="00AE2070" w:rsidRPr="00C80475">
          <w:rPr>
            <w:rStyle w:val="Hyperlink"/>
            <w:rFonts w:ascii="Aptos" w:hAnsi="Aptos" w:cstheme="minorHAnsi"/>
          </w:rPr>
          <w:t>EthicsPoint</w:t>
        </w:r>
        <w:proofErr w:type="spellEnd"/>
        <w:r w:rsidR="00EA524B" w:rsidRPr="00C80475">
          <w:rPr>
            <w:rStyle w:val="Hyperlink"/>
            <w:rFonts w:ascii="Aptos" w:hAnsi="Aptos" w:cstheme="minorHAnsi"/>
            <w:u w:val="none"/>
          </w:rPr>
          <w:t>.</w:t>
        </w:r>
      </w:hyperlink>
      <w:r w:rsidR="00EA524B" w:rsidRPr="00C80475">
        <w:rPr>
          <w:rFonts w:ascii="Aptos" w:hAnsi="Aptos" w:cstheme="minorHAnsi"/>
        </w:rPr>
        <w:t xml:space="preserve"> This applies to </w:t>
      </w:r>
      <w:r w:rsidRPr="00C80475">
        <w:rPr>
          <w:rFonts w:ascii="Aptos" w:hAnsi="Aptos" w:cstheme="minorHAnsi"/>
        </w:rPr>
        <w:t xml:space="preserve">any perceived adverse events, unanticipated problems, possible </w:t>
      </w:r>
      <w:r w:rsidR="00AE2070" w:rsidRPr="00C80475">
        <w:rPr>
          <w:rFonts w:ascii="Aptos" w:hAnsi="Aptos" w:cstheme="minorHAnsi"/>
        </w:rPr>
        <w:t>noncompliance,</w:t>
      </w:r>
      <w:r w:rsidRPr="00C80475">
        <w:rPr>
          <w:rFonts w:ascii="Aptos" w:hAnsi="Aptos" w:cstheme="minorHAnsi"/>
        </w:rPr>
        <w:t xml:space="preserve"> or other issues as they relate to the care and use of laboratory animals</w:t>
      </w:r>
      <w:r w:rsidR="00356438" w:rsidRPr="00C80475">
        <w:rPr>
          <w:rFonts w:ascii="Aptos" w:hAnsi="Aptos" w:cstheme="minorHAnsi"/>
        </w:rPr>
        <w:t xml:space="preserve">. More information provided in </w:t>
      </w:r>
      <w:r w:rsidR="00AE2070" w:rsidRPr="00C80475">
        <w:rPr>
          <w:rFonts w:ascii="Aptos" w:hAnsi="Aptos" w:cstheme="minorHAnsi"/>
        </w:rPr>
        <w:t xml:space="preserve">the </w:t>
      </w:r>
      <w:hyperlink r:id="rId11" w:history="1">
        <w:r w:rsidR="004A0C6F" w:rsidRPr="00C80475">
          <w:rPr>
            <w:rStyle w:val="Hyperlink"/>
            <w:rFonts w:ascii="Aptos" w:hAnsi="Aptos" w:cstheme="minorHAnsi"/>
            <w:bCs/>
          </w:rPr>
          <w:t xml:space="preserve">Policy on </w:t>
        </w:r>
        <w:r w:rsidR="004A0C6F" w:rsidRPr="00C80475">
          <w:rPr>
            <w:rStyle w:val="Hyperlink"/>
            <w:rFonts w:ascii="Aptos" w:hAnsi="Aptos" w:cstheme="minorHAnsi"/>
          </w:rPr>
          <w:t>Reporting Deficiencies in Animal Care and Use</w:t>
        </w:r>
      </w:hyperlink>
      <w:r w:rsidR="004A0C6F" w:rsidRPr="00C80475">
        <w:rPr>
          <w:rFonts w:ascii="Aptos" w:hAnsi="Aptos" w:cstheme="minorHAnsi"/>
        </w:rPr>
        <w:t xml:space="preserve"> which is also our whistleblower policy</w:t>
      </w:r>
      <w:r w:rsidR="00A0684C" w:rsidRPr="00C80475">
        <w:rPr>
          <w:rFonts w:ascii="Aptos" w:hAnsi="Aptos" w:cstheme="minorHAnsi"/>
        </w:rPr>
        <w:t>.</w:t>
      </w:r>
    </w:p>
    <w:p w14:paraId="71054250" w14:textId="71CDDFE2" w:rsidR="002E10B6" w:rsidRPr="00C80475" w:rsidRDefault="002E10B6" w:rsidP="004A0C6F">
      <w:pPr>
        <w:pStyle w:val="Default"/>
        <w:ind w:firstLine="0"/>
        <w:rPr>
          <w:rFonts w:ascii="Aptos" w:hAnsi="Aptos" w:cstheme="minorHAnsi"/>
        </w:rPr>
      </w:pPr>
    </w:p>
    <w:p w14:paraId="22019151" w14:textId="139871C2" w:rsidR="00374B58" w:rsidRPr="00C80475" w:rsidRDefault="00A0684C" w:rsidP="004A0C6F">
      <w:pPr>
        <w:pStyle w:val="BodyText"/>
        <w:ind w:firstLine="0"/>
        <w:rPr>
          <w:rFonts w:ascii="Aptos" w:hAnsi="Aptos" w:cstheme="minorHAnsi"/>
          <w:b w:val="0"/>
          <w:bCs/>
          <w:szCs w:val="24"/>
        </w:rPr>
      </w:pPr>
      <w:r w:rsidRPr="00C80475">
        <w:rPr>
          <w:rFonts w:ascii="Aptos" w:hAnsi="Aptos" w:cstheme="minorHAnsi"/>
          <w:b w:val="0"/>
          <w:bCs/>
          <w:szCs w:val="24"/>
        </w:rPr>
        <w:t>All a</w:t>
      </w:r>
      <w:r w:rsidR="00C72153" w:rsidRPr="00C80475">
        <w:rPr>
          <w:rFonts w:ascii="Aptos" w:hAnsi="Aptos" w:cstheme="minorHAnsi"/>
          <w:b w:val="0"/>
          <w:bCs/>
          <w:szCs w:val="24"/>
        </w:rPr>
        <w:t xml:space="preserve">llegations will be reviewed </w:t>
      </w:r>
      <w:r w:rsidR="00EA524B" w:rsidRPr="00C80475">
        <w:rPr>
          <w:rFonts w:ascii="Aptos" w:hAnsi="Aptos" w:cstheme="minorHAnsi"/>
          <w:b w:val="0"/>
          <w:bCs/>
          <w:szCs w:val="24"/>
        </w:rPr>
        <w:t>and evaluated as described in t</w:t>
      </w:r>
      <w:r w:rsidR="00C72153" w:rsidRPr="00C80475">
        <w:rPr>
          <w:rFonts w:ascii="Aptos" w:hAnsi="Aptos" w:cstheme="minorHAnsi"/>
          <w:b w:val="0"/>
          <w:bCs/>
          <w:szCs w:val="24"/>
        </w:rPr>
        <w:t xml:space="preserve">he Policy on </w:t>
      </w:r>
      <w:r w:rsidR="004A0C6F" w:rsidRPr="00C80475">
        <w:rPr>
          <w:rFonts w:ascii="Aptos" w:hAnsi="Aptos" w:cstheme="minorHAnsi"/>
          <w:b w:val="0"/>
          <w:bCs/>
          <w:szCs w:val="24"/>
        </w:rPr>
        <w:t>Reporting Deficiencies in Animal Care and Use</w:t>
      </w:r>
      <w:r w:rsidR="00EA524B" w:rsidRPr="00C80475">
        <w:rPr>
          <w:rFonts w:ascii="Aptos" w:hAnsi="Aptos" w:cstheme="minorHAnsi"/>
          <w:b w:val="0"/>
          <w:bCs/>
          <w:szCs w:val="24"/>
        </w:rPr>
        <w:t>. If a</w:t>
      </w:r>
      <w:r w:rsidR="00EA524B" w:rsidRPr="00C80475">
        <w:rPr>
          <w:rFonts w:ascii="Aptos" w:hAnsi="Aptos" w:cstheme="minorHAnsi"/>
          <w:b w:val="0"/>
          <w:bCs/>
          <w:color w:val="333333"/>
          <w:szCs w:val="24"/>
          <w:shd w:val="clear" w:color="auto" w:fill="FFFFFF"/>
        </w:rPr>
        <w:t xml:space="preserve"> majority vote of the quorum present at a convened meeting determines a noncompliant incident or adverse </w:t>
      </w:r>
      <w:r w:rsidR="00374B58" w:rsidRPr="00C80475">
        <w:rPr>
          <w:rFonts w:ascii="Aptos" w:hAnsi="Aptos" w:cstheme="minorHAnsi"/>
          <w:b w:val="0"/>
          <w:bCs/>
          <w:color w:val="333333"/>
          <w:szCs w:val="24"/>
          <w:shd w:val="clear" w:color="auto" w:fill="FFFFFF"/>
        </w:rPr>
        <w:t>event</w:t>
      </w:r>
      <w:r w:rsidR="00EA524B" w:rsidRPr="00C80475">
        <w:rPr>
          <w:rFonts w:ascii="Aptos" w:hAnsi="Aptos" w:cstheme="minorHAnsi"/>
          <w:b w:val="0"/>
          <w:bCs/>
          <w:color w:val="333333"/>
          <w:szCs w:val="24"/>
          <w:shd w:val="clear" w:color="auto" w:fill="FFFFFF"/>
        </w:rPr>
        <w:t xml:space="preserve"> </w:t>
      </w:r>
      <w:r w:rsidR="00356438" w:rsidRPr="00C80475">
        <w:rPr>
          <w:rFonts w:ascii="Aptos" w:hAnsi="Aptos" w:cstheme="minorHAnsi"/>
          <w:b w:val="0"/>
          <w:bCs/>
          <w:color w:val="333333"/>
          <w:szCs w:val="24"/>
          <w:shd w:val="clear" w:color="auto" w:fill="FFFFFF"/>
        </w:rPr>
        <w:t>to be</w:t>
      </w:r>
      <w:r w:rsidR="00356438" w:rsidRPr="00C80475">
        <w:rPr>
          <w:rFonts w:ascii="Aptos" w:hAnsi="Aptos" w:cstheme="minorHAnsi"/>
          <w:color w:val="333333"/>
          <w:szCs w:val="24"/>
          <w:shd w:val="clear" w:color="auto" w:fill="FFFFFF"/>
        </w:rPr>
        <w:t xml:space="preserve"> </w:t>
      </w:r>
      <w:r w:rsidR="00703505" w:rsidRPr="00C80475">
        <w:rPr>
          <w:rFonts w:ascii="Aptos" w:hAnsi="Aptos" w:cstheme="minorHAnsi"/>
          <w:b w:val="0"/>
          <w:bCs/>
          <w:i/>
          <w:iCs/>
          <w:color w:val="333333"/>
          <w:szCs w:val="24"/>
          <w:shd w:val="clear" w:color="auto" w:fill="FFFFFF"/>
        </w:rPr>
        <w:t>Significant</w:t>
      </w:r>
      <w:r w:rsidR="00EA524B" w:rsidRPr="00C80475">
        <w:rPr>
          <w:rFonts w:ascii="Aptos" w:hAnsi="Aptos" w:cstheme="minorHAnsi"/>
          <w:b w:val="0"/>
          <w:bCs/>
          <w:color w:val="333333"/>
          <w:szCs w:val="24"/>
          <w:shd w:val="clear" w:color="auto" w:fill="FFFFFF"/>
        </w:rPr>
        <w:t xml:space="preserve">, it </w:t>
      </w:r>
      <w:r w:rsidR="00703505" w:rsidRPr="00C80475">
        <w:rPr>
          <w:rFonts w:ascii="Aptos" w:hAnsi="Aptos" w:cstheme="minorHAnsi"/>
          <w:b w:val="0"/>
          <w:bCs/>
          <w:color w:val="333333"/>
          <w:szCs w:val="24"/>
          <w:shd w:val="clear" w:color="auto" w:fill="FFFFFF"/>
        </w:rPr>
        <w:t xml:space="preserve">will be </w:t>
      </w:r>
      <w:r w:rsidR="00374B58" w:rsidRPr="00C80475">
        <w:rPr>
          <w:rFonts w:ascii="Aptos" w:hAnsi="Aptos" w:cstheme="minorHAnsi"/>
          <w:b w:val="0"/>
          <w:bCs/>
          <w:color w:val="333333"/>
          <w:szCs w:val="24"/>
          <w:shd w:val="clear" w:color="auto" w:fill="FFFFFF"/>
        </w:rPr>
        <w:t>report</w:t>
      </w:r>
      <w:r w:rsidR="00703505" w:rsidRPr="00C80475">
        <w:rPr>
          <w:rFonts w:ascii="Aptos" w:hAnsi="Aptos" w:cstheme="minorHAnsi"/>
          <w:b w:val="0"/>
          <w:bCs/>
          <w:color w:val="333333"/>
          <w:szCs w:val="24"/>
          <w:shd w:val="clear" w:color="auto" w:fill="FFFFFF"/>
        </w:rPr>
        <w:t xml:space="preserve">ed </w:t>
      </w:r>
      <w:r w:rsidR="005A618D" w:rsidRPr="00C80475">
        <w:rPr>
          <w:rFonts w:ascii="Aptos" w:hAnsi="Aptos" w:cstheme="minorHAnsi"/>
          <w:b w:val="0"/>
          <w:bCs/>
          <w:color w:val="333333"/>
          <w:szCs w:val="24"/>
          <w:shd w:val="clear" w:color="auto" w:fill="FFFFFF"/>
        </w:rPr>
        <w:t xml:space="preserve">promptly </w:t>
      </w:r>
      <w:r w:rsidR="00374B58" w:rsidRPr="00C80475">
        <w:rPr>
          <w:rFonts w:ascii="Aptos" w:hAnsi="Aptos" w:cstheme="minorHAnsi"/>
          <w:b w:val="0"/>
          <w:bCs/>
          <w:color w:val="333333"/>
          <w:szCs w:val="24"/>
          <w:shd w:val="clear" w:color="auto" w:fill="FFFFFF"/>
        </w:rPr>
        <w:t>to</w:t>
      </w:r>
      <w:r w:rsidR="00EA524B" w:rsidRPr="00C80475">
        <w:rPr>
          <w:rFonts w:ascii="Aptos" w:hAnsi="Aptos" w:cstheme="minorHAnsi"/>
          <w:b w:val="0"/>
          <w:bCs/>
          <w:color w:val="333333"/>
          <w:szCs w:val="24"/>
          <w:shd w:val="clear" w:color="auto" w:fill="FFFFFF"/>
        </w:rPr>
        <w:t xml:space="preserve"> </w:t>
      </w:r>
      <w:r w:rsidR="00356438" w:rsidRPr="00C80475">
        <w:rPr>
          <w:rFonts w:ascii="Aptos" w:hAnsi="Aptos" w:cstheme="minorHAnsi"/>
          <w:b w:val="0"/>
          <w:bCs/>
          <w:color w:val="333333"/>
          <w:szCs w:val="24"/>
          <w:shd w:val="clear" w:color="auto" w:fill="FFFFFF"/>
        </w:rPr>
        <w:t xml:space="preserve">the </w:t>
      </w:r>
      <w:r w:rsidR="00EA524B" w:rsidRPr="00C80475">
        <w:rPr>
          <w:rFonts w:ascii="Aptos" w:hAnsi="Aptos" w:cstheme="minorHAnsi"/>
          <w:b w:val="0"/>
          <w:bCs/>
          <w:color w:val="333333"/>
          <w:szCs w:val="24"/>
          <w:shd w:val="clear" w:color="auto" w:fill="FFFFFF"/>
        </w:rPr>
        <w:t xml:space="preserve">applicable </w:t>
      </w:r>
      <w:r w:rsidR="00374B58" w:rsidRPr="00C80475">
        <w:rPr>
          <w:rFonts w:ascii="Aptos" w:hAnsi="Aptos" w:cstheme="minorHAnsi"/>
          <w:b w:val="0"/>
          <w:bCs/>
          <w:color w:val="333333"/>
          <w:szCs w:val="24"/>
          <w:shd w:val="clear" w:color="auto" w:fill="FFFFFF"/>
        </w:rPr>
        <w:t>outside agenc</w:t>
      </w:r>
      <w:r w:rsidR="00356438" w:rsidRPr="00C80475">
        <w:rPr>
          <w:rFonts w:ascii="Aptos" w:hAnsi="Aptos" w:cstheme="minorHAnsi"/>
          <w:b w:val="0"/>
          <w:bCs/>
          <w:color w:val="333333"/>
          <w:szCs w:val="24"/>
          <w:shd w:val="clear" w:color="auto" w:fill="FFFFFF"/>
        </w:rPr>
        <w:t>ies, as summarized below.</w:t>
      </w:r>
    </w:p>
    <w:p w14:paraId="16FD6317" w14:textId="6E5EB7C9" w:rsidR="00C72153" w:rsidRPr="00C80475" w:rsidRDefault="00C72153" w:rsidP="00C72153">
      <w:pPr>
        <w:pStyle w:val="Default"/>
        <w:rPr>
          <w:rFonts w:ascii="Aptos" w:hAnsi="Aptos" w:cstheme="minorHAnsi"/>
          <w:bCs/>
        </w:rPr>
      </w:pPr>
    </w:p>
    <w:p w14:paraId="3A7D3FC4" w14:textId="1B0E28AC" w:rsidR="00C72153" w:rsidRPr="00C80475" w:rsidRDefault="00703505" w:rsidP="004A0C6F">
      <w:pPr>
        <w:pStyle w:val="Default"/>
        <w:ind w:firstLine="0"/>
        <w:rPr>
          <w:rFonts w:ascii="Aptos" w:hAnsi="Aptos" w:cstheme="minorHAnsi"/>
        </w:rPr>
      </w:pPr>
      <w:r w:rsidRPr="00C80475">
        <w:rPr>
          <w:rFonts w:ascii="Aptos" w:hAnsi="Aptos" w:cstheme="minorHAnsi"/>
          <w:b/>
          <w:bCs/>
        </w:rPr>
        <w:t xml:space="preserve">Significant </w:t>
      </w:r>
      <w:r w:rsidR="00C72153" w:rsidRPr="00C80475">
        <w:rPr>
          <w:rFonts w:ascii="Aptos" w:hAnsi="Aptos" w:cstheme="minorHAnsi"/>
          <w:b/>
          <w:bCs/>
        </w:rPr>
        <w:t xml:space="preserve">Reporting </w:t>
      </w:r>
      <w:r w:rsidR="00AE2070" w:rsidRPr="00C80475">
        <w:rPr>
          <w:rFonts w:ascii="Aptos" w:hAnsi="Aptos" w:cstheme="minorHAnsi"/>
          <w:b/>
          <w:bCs/>
        </w:rPr>
        <w:t>Requirements</w:t>
      </w:r>
      <w:r w:rsidRPr="00C80475">
        <w:rPr>
          <w:rFonts w:ascii="Aptos" w:hAnsi="Aptos" w:cstheme="minorHAnsi"/>
          <w:b/>
          <w:bCs/>
        </w:rPr>
        <w:t>:</w:t>
      </w:r>
    </w:p>
    <w:p w14:paraId="3C04B718" w14:textId="0E6BEA1E" w:rsidR="004A0C6F" w:rsidRPr="00C80475" w:rsidRDefault="00742285" w:rsidP="00C7346A">
      <w:pPr>
        <w:pStyle w:val="Default"/>
        <w:numPr>
          <w:ilvl w:val="0"/>
          <w:numId w:val="11"/>
        </w:numPr>
        <w:rPr>
          <w:rFonts w:ascii="Aptos" w:hAnsi="Aptos" w:cstheme="minorHAnsi"/>
        </w:rPr>
      </w:pPr>
      <w:r w:rsidRPr="00C80475">
        <w:rPr>
          <w:rFonts w:ascii="Aptos" w:hAnsi="Aptos" w:cstheme="minorHAnsi"/>
        </w:rPr>
        <w:t>Office of Laboratory Animal Welfare (OLAW)</w:t>
      </w:r>
      <w:r w:rsidR="00C7346A" w:rsidRPr="00C80475">
        <w:rPr>
          <w:rFonts w:ascii="Aptos" w:hAnsi="Aptos" w:cstheme="minorHAnsi"/>
        </w:rPr>
        <w:t>*</w:t>
      </w:r>
      <w:r w:rsidR="005A618D" w:rsidRPr="00C80475">
        <w:rPr>
          <w:rFonts w:ascii="Aptos" w:hAnsi="Aptos" w:cstheme="minorHAnsi"/>
        </w:rPr>
        <w:t>:</w:t>
      </w:r>
      <w:r w:rsidR="00C72153" w:rsidRPr="00C80475">
        <w:rPr>
          <w:rFonts w:ascii="Aptos" w:hAnsi="Aptos" w:cstheme="minorHAnsi"/>
        </w:rPr>
        <w:t xml:space="preserve"> </w:t>
      </w:r>
    </w:p>
    <w:p w14:paraId="295CDC89" w14:textId="4766562C" w:rsidR="00C72153" w:rsidRPr="00C80475" w:rsidRDefault="00C72153" w:rsidP="004A0C6F">
      <w:pPr>
        <w:pStyle w:val="Default"/>
        <w:numPr>
          <w:ilvl w:val="1"/>
          <w:numId w:val="11"/>
        </w:numPr>
        <w:tabs>
          <w:tab w:val="left" w:pos="720"/>
        </w:tabs>
        <w:spacing w:after="13"/>
        <w:ind w:left="1080"/>
        <w:rPr>
          <w:rFonts w:ascii="Aptos" w:hAnsi="Aptos" w:cstheme="minorHAnsi"/>
        </w:rPr>
      </w:pPr>
      <w:r w:rsidRPr="00C80475">
        <w:rPr>
          <w:rFonts w:ascii="Aptos" w:hAnsi="Aptos" w:cstheme="minorHAnsi"/>
        </w:rPr>
        <w:t xml:space="preserve">any serious or continuing non-compliance with the PHS Policy </w:t>
      </w:r>
    </w:p>
    <w:p w14:paraId="6A853E79" w14:textId="2BB91A29" w:rsidR="00C72153" w:rsidRPr="00C80475" w:rsidRDefault="00C72153" w:rsidP="004A0C6F">
      <w:pPr>
        <w:pStyle w:val="Default"/>
        <w:numPr>
          <w:ilvl w:val="1"/>
          <w:numId w:val="11"/>
        </w:numPr>
        <w:tabs>
          <w:tab w:val="left" w:pos="720"/>
        </w:tabs>
        <w:spacing w:after="13"/>
        <w:ind w:left="1080"/>
        <w:rPr>
          <w:rFonts w:ascii="Aptos" w:hAnsi="Aptos" w:cstheme="minorHAnsi"/>
        </w:rPr>
      </w:pPr>
      <w:r w:rsidRPr="00C80475">
        <w:rPr>
          <w:rFonts w:ascii="Aptos" w:hAnsi="Aptos" w:cstheme="minorHAnsi"/>
        </w:rPr>
        <w:t xml:space="preserve">any serious deviation from the provisions of the Guide, or </w:t>
      </w:r>
    </w:p>
    <w:p w14:paraId="14BA8578" w14:textId="72875012" w:rsidR="00C72153" w:rsidRPr="00C80475" w:rsidRDefault="00C72153" w:rsidP="004A0C6F">
      <w:pPr>
        <w:pStyle w:val="Default"/>
        <w:numPr>
          <w:ilvl w:val="1"/>
          <w:numId w:val="11"/>
        </w:numPr>
        <w:ind w:left="1080"/>
        <w:rPr>
          <w:rFonts w:ascii="Aptos" w:hAnsi="Aptos" w:cstheme="minorHAnsi"/>
        </w:rPr>
      </w:pPr>
      <w:r w:rsidRPr="00C80475">
        <w:rPr>
          <w:rFonts w:ascii="Aptos" w:hAnsi="Aptos" w:cstheme="minorHAnsi"/>
        </w:rPr>
        <w:t xml:space="preserve">any suspension of an activity by the IACUC </w:t>
      </w:r>
    </w:p>
    <w:p w14:paraId="4C17B195" w14:textId="77777777" w:rsidR="00C7346A" w:rsidRPr="00C80475" w:rsidRDefault="00C7346A" w:rsidP="00C7346A">
      <w:pPr>
        <w:pStyle w:val="Default"/>
        <w:ind w:left="1080" w:firstLine="0"/>
        <w:rPr>
          <w:rFonts w:ascii="Aptos" w:hAnsi="Aptos" w:cstheme="minorHAnsi"/>
        </w:rPr>
      </w:pPr>
    </w:p>
    <w:p w14:paraId="616EE5F7" w14:textId="0AA80D3D" w:rsidR="00356438" w:rsidRPr="00C80475" w:rsidRDefault="00C7346A" w:rsidP="00C7346A">
      <w:pPr>
        <w:pStyle w:val="Default"/>
        <w:ind w:left="360" w:firstLine="0"/>
        <w:rPr>
          <w:rFonts w:ascii="Aptos" w:hAnsi="Aptos" w:cstheme="minorHAnsi"/>
        </w:rPr>
      </w:pPr>
      <w:r w:rsidRPr="00C80475">
        <w:rPr>
          <w:rFonts w:ascii="Aptos" w:hAnsi="Aptos" w:cstheme="minorHAnsi"/>
          <w:i/>
          <w:iCs/>
        </w:rPr>
        <w:t>*Only events involving PHS supported research are reported to OLAW</w:t>
      </w:r>
      <w:r w:rsidR="00C67A58" w:rsidRPr="00C80475">
        <w:rPr>
          <w:rFonts w:ascii="Aptos" w:hAnsi="Aptos" w:cstheme="minorHAnsi"/>
          <w:i/>
          <w:iCs/>
        </w:rPr>
        <w:t>.</w:t>
      </w:r>
    </w:p>
    <w:p w14:paraId="06AE5F91" w14:textId="77777777" w:rsidR="00C7346A" w:rsidRPr="00C80475" w:rsidRDefault="00C7346A" w:rsidP="004A0C6F">
      <w:pPr>
        <w:pStyle w:val="Default"/>
        <w:ind w:firstLine="0"/>
        <w:rPr>
          <w:rFonts w:ascii="Aptos" w:hAnsi="Aptos" w:cstheme="minorHAnsi"/>
        </w:rPr>
      </w:pPr>
    </w:p>
    <w:p w14:paraId="36A1DBA2" w14:textId="665E5620" w:rsidR="00C72153" w:rsidRPr="00C80475" w:rsidRDefault="00C72153" w:rsidP="004A0C6F">
      <w:pPr>
        <w:pStyle w:val="Default"/>
        <w:numPr>
          <w:ilvl w:val="0"/>
          <w:numId w:val="11"/>
        </w:numPr>
        <w:rPr>
          <w:rFonts w:ascii="Aptos" w:hAnsi="Aptos" w:cstheme="minorHAnsi"/>
        </w:rPr>
      </w:pPr>
      <w:r w:rsidRPr="00C80475">
        <w:rPr>
          <w:rFonts w:ascii="Aptos" w:hAnsi="Aptos" w:cstheme="minorHAnsi"/>
        </w:rPr>
        <w:t>Animal and Plant Health Inspection Service (APHIS</w:t>
      </w:r>
      <w:r w:rsidR="005A618D" w:rsidRPr="00C80475">
        <w:rPr>
          <w:rFonts w:ascii="Aptos" w:hAnsi="Aptos" w:cstheme="minorHAnsi"/>
        </w:rPr>
        <w:t>),</w:t>
      </w:r>
      <w:r w:rsidRPr="00C80475">
        <w:rPr>
          <w:rFonts w:ascii="Aptos" w:hAnsi="Aptos" w:cstheme="minorHAnsi"/>
        </w:rPr>
        <w:t xml:space="preserve"> as it relates to the use of USDA-regulated animals</w:t>
      </w:r>
      <w:r w:rsidR="00C67A58" w:rsidRPr="00C80475">
        <w:rPr>
          <w:rFonts w:ascii="Aptos" w:hAnsi="Aptos" w:cstheme="minorHAnsi"/>
        </w:rPr>
        <w:t>**</w:t>
      </w:r>
      <w:r w:rsidR="005A618D" w:rsidRPr="00C80475">
        <w:rPr>
          <w:rFonts w:ascii="Aptos" w:hAnsi="Aptos" w:cstheme="minorHAnsi"/>
        </w:rPr>
        <w:t>:</w:t>
      </w:r>
      <w:r w:rsidRPr="00C80475">
        <w:rPr>
          <w:rFonts w:ascii="Aptos" w:hAnsi="Aptos" w:cstheme="minorHAnsi"/>
        </w:rPr>
        <w:t xml:space="preserve"> </w:t>
      </w:r>
    </w:p>
    <w:p w14:paraId="7A739B02" w14:textId="3885AA41" w:rsidR="00C72153" w:rsidRPr="00C80475" w:rsidRDefault="00C72153" w:rsidP="004A0C6F">
      <w:pPr>
        <w:pStyle w:val="Default"/>
        <w:numPr>
          <w:ilvl w:val="1"/>
          <w:numId w:val="11"/>
        </w:numPr>
        <w:spacing w:after="13"/>
        <w:ind w:left="1080"/>
        <w:rPr>
          <w:rFonts w:ascii="Aptos" w:hAnsi="Aptos" w:cstheme="minorHAnsi"/>
        </w:rPr>
      </w:pPr>
      <w:r w:rsidRPr="00C80475">
        <w:rPr>
          <w:rFonts w:ascii="Aptos" w:hAnsi="Aptos" w:cstheme="minorHAnsi"/>
        </w:rPr>
        <w:lastRenderedPageBreak/>
        <w:t xml:space="preserve">Any suspension of an activity by the IACUC </w:t>
      </w:r>
    </w:p>
    <w:p w14:paraId="5E3FC613" w14:textId="6248F501" w:rsidR="00356438" w:rsidRPr="00C80475" w:rsidRDefault="00C72153" w:rsidP="004A0C6F">
      <w:pPr>
        <w:pStyle w:val="Default"/>
        <w:numPr>
          <w:ilvl w:val="1"/>
          <w:numId w:val="11"/>
        </w:numPr>
        <w:ind w:left="1080"/>
        <w:rPr>
          <w:rFonts w:ascii="Aptos" w:hAnsi="Aptos" w:cstheme="minorHAnsi"/>
        </w:rPr>
      </w:pPr>
      <w:bookmarkStart w:id="0" w:name="_Hlk118368572"/>
      <w:r w:rsidRPr="00C80475">
        <w:rPr>
          <w:rFonts w:ascii="Aptos" w:hAnsi="Aptos" w:cstheme="minorHAnsi"/>
        </w:rPr>
        <w:t xml:space="preserve">Nonadherence to plan of correction for significant deficiencies </w:t>
      </w:r>
    </w:p>
    <w:p w14:paraId="23EC1BA7" w14:textId="53D27B99" w:rsidR="004A0C6F" w:rsidRPr="00C80475" w:rsidRDefault="004A0C6F" w:rsidP="004A0C6F">
      <w:pPr>
        <w:pStyle w:val="Default"/>
        <w:ind w:left="1080" w:firstLine="0"/>
        <w:rPr>
          <w:rFonts w:ascii="Aptos" w:hAnsi="Aptos" w:cstheme="minorHAnsi"/>
        </w:rPr>
      </w:pPr>
    </w:p>
    <w:p w14:paraId="1C6891C7" w14:textId="6DB66E08" w:rsidR="00C67A58" w:rsidRPr="00C80475" w:rsidRDefault="00C67A58" w:rsidP="00C67A58">
      <w:pPr>
        <w:pStyle w:val="Default"/>
        <w:ind w:left="360" w:firstLine="0"/>
        <w:rPr>
          <w:rFonts w:ascii="Aptos" w:hAnsi="Aptos" w:cstheme="minorHAnsi"/>
        </w:rPr>
      </w:pPr>
      <w:r w:rsidRPr="00C80475">
        <w:rPr>
          <w:rFonts w:ascii="Aptos" w:hAnsi="Aptos" w:cstheme="minorHAnsi"/>
          <w:i/>
          <w:iCs/>
        </w:rPr>
        <w:t>**Only events involving USDA covered species are reported to the USDA.</w:t>
      </w:r>
    </w:p>
    <w:p w14:paraId="4CDC72C0" w14:textId="77777777" w:rsidR="00C67A58" w:rsidRPr="00C80475" w:rsidRDefault="00C67A58" w:rsidP="004A0C6F">
      <w:pPr>
        <w:pStyle w:val="Default"/>
        <w:ind w:left="1080" w:firstLine="0"/>
        <w:rPr>
          <w:rFonts w:ascii="Aptos" w:hAnsi="Aptos" w:cstheme="minorHAnsi"/>
        </w:rPr>
      </w:pPr>
    </w:p>
    <w:p w14:paraId="6C445369" w14:textId="704FC2CD" w:rsidR="00703505" w:rsidRPr="00C80475" w:rsidRDefault="00AE2070" w:rsidP="004A0C6F">
      <w:pPr>
        <w:pStyle w:val="Default"/>
        <w:numPr>
          <w:ilvl w:val="0"/>
          <w:numId w:val="11"/>
        </w:numPr>
        <w:rPr>
          <w:rFonts w:ascii="Aptos" w:hAnsi="Aptos" w:cstheme="minorHAnsi"/>
        </w:rPr>
      </w:pPr>
      <w:bookmarkStart w:id="1" w:name="_Hlk118368659"/>
      <w:bookmarkEnd w:id="0"/>
      <w:r w:rsidRPr="00C80475">
        <w:rPr>
          <w:rFonts w:ascii="Aptos" w:hAnsi="Aptos" w:cstheme="minorHAnsi"/>
          <w:color w:val="auto"/>
        </w:rPr>
        <w:t xml:space="preserve">AAALAC International: </w:t>
      </w:r>
    </w:p>
    <w:p w14:paraId="6253070B" w14:textId="77777777" w:rsidR="00703505" w:rsidRPr="00C80475" w:rsidRDefault="00A0684C" w:rsidP="004A0C6F">
      <w:pPr>
        <w:pStyle w:val="Default"/>
        <w:numPr>
          <w:ilvl w:val="1"/>
          <w:numId w:val="11"/>
        </w:numPr>
        <w:tabs>
          <w:tab w:val="left" w:pos="720"/>
        </w:tabs>
        <w:ind w:left="1080"/>
        <w:rPr>
          <w:rFonts w:ascii="Aptos" w:hAnsi="Aptos" w:cstheme="minorHAnsi"/>
          <w:color w:val="auto"/>
        </w:rPr>
      </w:pPr>
      <w:r w:rsidRPr="00C80475">
        <w:rPr>
          <w:rFonts w:ascii="Aptos" w:eastAsia="Times New Roman" w:hAnsi="Aptos" w:cstheme="minorHAnsi"/>
          <w:color w:val="auto"/>
        </w:rPr>
        <w:t>Inadequate veterinary care</w:t>
      </w:r>
    </w:p>
    <w:p w14:paraId="3C235EE0" w14:textId="28EE365E" w:rsidR="00A0684C" w:rsidRPr="00C80475" w:rsidRDefault="00A0684C" w:rsidP="004A0C6F">
      <w:pPr>
        <w:pStyle w:val="Default"/>
        <w:numPr>
          <w:ilvl w:val="1"/>
          <w:numId w:val="11"/>
        </w:numPr>
        <w:tabs>
          <w:tab w:val="left" w:pos="720"/>
        </w:tabs>
        <w:ind w:left="1080"/>
        <w:rPr>
          <w:rFonts w:ascii="Aptos" w:hAnsi="Aptos" w:cstheme="minorHAnsi"/>
          <w:color w:val="auto"/>
        </w:rPr>
      </w:pPr>
      <w:r w:rsidRPr="00C80475">
        <w:rPr>
          <w:rFonts w:ascii="Aptos" w:eastAsia="Times New Roman" w:hAnsi="Aptos" w:cstheme="minorHAnsi"/>
        </w:rPr>
        <w:t>Conditions that resulted in unexpected animal harm or deaths</w:t>
      </w:r>
      <w:r w:rsidR="00703505" w:rsidRPr="00C80475">
        <w:rPr>
          <w:rFonts w:ascii="Aptos" w:eastAsia="Times New Roman" w:hAnsi="Aptos" w:cstheme="minorHAnsi"/>
        </w:rPr>
        <w:t xml:space="preserve"> (</w:t>
      </w:r>
      <w:r w:rsidR="003D1617" w:rsidRPr="00C80475">
        <w:rPr>
          <w:rFonts w:ascii="Aptos" w:eastAsia="Times New Roman" w:hAnsi="Aptos" w:cstheme="minorHAnsi"/>
        </w:rPr>
        <w:t>i.e</w:t>
      </w:r>
      <w:r w:rsidR="00703505" w:rsidRPr="00C80475">
        <w:rPr>
          <w:rFonts w:ascii="Aptos" w:eastAsia="Times New Roman" w:hAnsi="Aptos" w:cstheme="minorHAnsi"/>
        </w:rPr>
        <w:t>.</w:t>
      </w:r>
      <w:r w:rsidR="003D1617" w:rsidRPr="00C80475">
        <w:rPr>
          <w:rFonts w:ascii="Aptos" w:eastAsia="Times New Roman" w:hAnsi="Aptos" w:cstheme="minorHAnsi"/>
        </w:rPr>
        <w:t>,</w:t>
      </w:r>
      <w:r w:rsidR="00703505" w:rsidRPr="00C80475">
        <w:rPr>
          <w:rFonts w:ascii="Aptos" w:eastAsia="Times New Roman" w:hAnsi="Aptos" w:cstheme="minorHAnsi"/>
        </w:rPr>
        <w:t xml:space="preserve"> a</w:t>
      </w:r>
      <w:r w:rsidRPr="00C80475">
        <w:rPr>
          <w:rFonts w:ascii="Aptos" w:eastAsia="Times New Roman" w:hAnsi="Aptos" w:cstheme="minorHAnsi"/>
        </w:rPr>
        <w:t>ccidents</w:t>
      </w:r>
      <w:r w:rsidR="003D1617" w:rsidRPr="00C80475">
        <w:rPr>
          <w:rFonts w:ascii="Aptos" w:eastAsia="Times New Roman" w:hAnsi="Aptos" w:cstheme="minorHAnsi"/>
        </w:rPr>
        <w:t xml:space="preserve"> or errors</w:t>
      </w:r>
      <w:r w:rsidR="00703505" w:rsidRPr="00C80475">
        <w:rPr>
          <w:rFonts w:ascii="Aptos" w:eastAsia="Times New Roman" w:hAnsi="Aptos" w:cstheme="minorHAnsi"/>
        </w:rPr>
        <w:t>, e</w:t>
      </w:r>
      <w:r w:rsidRPr="00C80475">
        <w:rPr>
          <w:rFonts w:ascii="Aptos" w:eastAsia="Times New Roman" w:hAnsi="Aptos" w:cstheme="minorHAnsi"/>
        </w:rPr>
        <w:t>quipment failure</w:t>
      </w:r>
      <w:r w:rsidR="00703505" w:rsidRPr="00C80475">
        <w:rPr>
          <w:rFonts w:ascii="Aptos" w:eastAsia="Times New Roman" w:hAnsi="Aptos" w:cstheme="minorHAnsi"/>
        </w:rPr>
        <w:t>s, n</w:t>
      </w:r>
      <w:r w:rsidRPr="00C80475">
        <w:rPr>
          <w:rFonts w:ascii="Aptos" w:eastAsia="Times New Roman" w:hAnsi="Aptos" w:cstheme="minorHAnsi"/>
        </w:rPr>
        <w:t>atural disaster</w:t>
      </w:r>
      <w:r w:rsidR="00703505" w:rsidRPr="00C80475">
        <w:rPr>
          <w:rFonts w:ascii="Aptos" w:eastAsia="Times New Roman" w:hAnsi="Aptos" w:cstheme="minorHAnsi"/>
        </w:rPr>
        <w:t>s)</w:t>
      </w:r>
    </w:p>
    <w:p w14:paraId="33FB8DC5" w14:textId="77777777" w:rsidR="00A0684C" w:rsidRPr="00C80475" w:rsidRDefault="00A0684C" w:rsidP="004A0C6F">
      <w:pPr>
        <w:numPr>
          <w:ilvl w:val="1"/>
          <w:numId w:val="11"/>
        </w:numPr>
        <w:shd w:val="clear" w:color="auto" w:fill="FFFFFF"/>
        <w:tabs>
          <w:tab w:val="left" w:pos="720"/>
        </w:tabs>
        <w:spacing w:before="100" w:beforeAutospacing="1" w:after="100" w:afterAutospacing="1"/>
        <w:ind w:left="1080"/>
        <w:rPr>
          <w:rFonts w:ascii="Aptos" w:eastAsia="Times New Roman" w:hAnsi="Aptos" w:cstheme="minorHAnsi"/>
          <w:sz w:val="24"/>
          <w:szCs w:val="24"/>
        </w:rPr>
      </w:pPr>
      <w:r w:rsidRPr="00C80475">
        <w:rPr>
          <w:rFonts w:ascii="Aptos" w:eastAsia="Times New Roman" w:hAnsi="Aptos" w:cstheme="minorHAnsi"/>
          <w:sz w:val="24"/>
          <w:szCs w:val="24"/>
        </w:rPr>
        <w:t>Significant animal rights activities (e.g., protests, break-ins, property damage, FOIA and other public records requests that include AAALAC International documents)</w:t>
      </w:r>
    </w:p>
    <w:p w14:paraId="547A829A" w14:textId="77777777" w:rsidR="00A0684C" w:rsidRPr="00C80475" w:rsidRDefault="00A0684C" w:rsidP="004A0C6F">
      <w:pPr>
        <w:numPr>
          <w:ilvl w:val="1"/>
          <w:numId w:val="11"/>
        </w:numPr>
        <w:shd w:val="clear" w:color="auto" w:fill="FFFFFF"/>
        <w:tabs>
          <w:tab w:val="left" w:pos="720"/>
        </w:tabs>
        <w:spacing w:before="100" w:beforeAutospacing="1" w:after="100" w:afterAutospacing="1"/>
        <w:ind w:left="1080"/>
        <w:rPr>
          <w:rFonts w:ascii="Aptos" w:eastAsia="Times New Roman" w:hAnsi="Aptos" w:cstheme="minorHAnsi"/>
          <w:sz w:val="24"/>
          <w:szCs w:val="24"/>
        </w:rPr>
      </w:pPr>
      <w:r w:rsidRPr="00C80475">
        <w:rPr>
          <w:rFonts w:ascii="Aptos" w:eastAsia="Times New Roman" w:hAnsi="Aptos" w:cstheme="minorHAnsi"/>
          <w:sz w:val="24"/>
          <w:szCs w:val="24"/>
        </w:rPr>
        <w:t>Inappropriate euthanasia techniques and/or failure to confirm euthanasia</w:t>
      </w:r>
    </w:p>
    <w:p w14:paraId="7AF12515" w14:textId="584D79DD" w:rsidR="00A0684C" w:rsidRPr="00C80475" w:rsidRDefault="00A0684C" w:rsidP="004A0C6F">
      <w:pPr>
        <w:numPr>
          <w:ilvl w:val="1"/>
          <w:numId w:val="11"/>
        </w:numPr>
        <w:shd w:val="clear" w:color="auto" w:fill="FFFFFF"/>
        <w:tabs>
          <w:tab w:val="left" w:pos="720"/>
        </w:tabs>
        <w:spacing w:before="100" w:beforeAutospacing="1" w:after="100" w:afterAutospacing="1"/>
        <w:ind w:left="1080"/>
        <w:rPr>
          <w:rFonts w:ascii="Aptos" w:eastAsia="Times New Roman" w:hAnsi="Aptos" w:cstheme="minorHAnsi"/>
          <w:sz w:val="24"/>
          <w:szCs w:val="24"/>
        </w:rPr>
      </w:pPr>
      <w:r w:rsidRPr="00C80475">
        <w:rPr>
          <w:rFonts w:ascii="Aptos" w:eastAsia="Times New Roman" w:hAnsi="Aptos" w:cstheme="minorHAnsi"/>
          <w:sz w:val="24"/>
          <w:szCs w:val="24"/>
        </w:rPr>
        <w:t>Substantiated reports regarding animal welfare concerns</w:t>
      </w:r>
      <w:r w:rsidR="00703505" w:rsidRPr="00C80475">
        <w:rPr>
          <w:rFonts w:ascii="Aptos" w:eastAsia="Times New Roman" w:hAnsi="Aptos" w:cstheme="minorHAnsi"/>
          <w:sz w:val="24"/>
          <w:szCs w:val="24"/>
        </w:rPr>
        <w:t xml:space="preserve"> (</w:t>
      </w:r>
      <w:r w:rsidR="003D1617" w:rsidRPr="00C80475">
        <w:rPr>
          <w:rFonts w:ascii="Aptos" w:eastAsia="Times New Roman" w:hAnsi="Aptos" w:cstheme="minorHAnsi"/>
          <w:sz w:val="24"/>
          <w:szCs w:val="24"/>
        </w:rPr>
        <w:t>i.e.,</w:t>
      </w:r>
      <w:r w:rsidR="00703505" w:rsidRPr="00C80475">
        <w:rPr>
          <w:rFonts w:ascii="Aptos" w:eastAsia="Times New Roman" w:hAnsi="Aptos" w:cstheme="minorHAnsi"/>
          <w:sz w:val="24"/>
          <w:szCs w:val="24"/>
        </w:rPr>
        <w:t xml:space="preserve"> incidents voted Significant by the IACUC)</w:t>
      </w:r>
    </w:p>
    <w:p w14:paraId="23896925" w14:textId="77777777" w:rsidR="004A0C6F" w:rsidRPr="00C80475" w:rsidRDefault="00A0684C" w:rsidP="004A0C6F">
      <w:pPr>
        <w:numPr>
          <w:ilvl w:val="1"/>
          <w:numId w:val="11"/>
        </w:numPr>
        <w:tabs>
          <w:tab w:val="left" w:pos="720"/>
        </w:tabs>
        <w:ind w:left="1080"/>
        <w:rPr>
          <w:rFonts w:ascii="Aptos" w:eastAsia="Times New Roman" w:hAnsi="Aptos" w:cstheme="minorHAnsi"/>
          <w:color w:val="000000"/>
          <w:sz w:val="24"/>
          <w:szCs w:val="24"/>
        </w:rPr>
      </w:pPr>
      <w:r w:rsidRPr="00C80475">
        <w:rPr>
          <w:rFonts w:ascii="Aptos" w:eastAsia="Times New Roman" w:hAnsi="Aptos" w:cstheme="minorHAnsi"/>
          <w:sz w:val="24"/>
          <w:szCs w:val="24"/>
        </w:rPr>
        <w:t xml:space="preserve">Internal or external reviews/inspections that document significant </w:t>
      </w:r>
      <w:r w:rsidR="00703505" w:rsidRPr="00C80475">
        <w:rPr>
          <w:rFonts w:ascii="Aptos" w:eastAsia="Times New Roman" w:hAnsi="Aptos" w:cstheme="minorHAnsi"/>
          <w:sz w:val="24"/>
          <w:szCs w:val="24"/>
        </w:rPr>
        <w:t>AE</w:t>
      </w:r>
      <w:r w:rsidRPr="00C80475">
        <w:rPr>
          <w:rFonts w:ascii="Aptos" w:eastAsia="Times New Roman" w:hAnsi="Aptos" w:cstheme="minorHAnsi"/>
          <w:sz w:val="24"/>
          <w:szCs w:val="24"/>
        </w:rPr>
        <w:t xml:space="preserve"> or </w:t>
      </w:r>
      <w:r w:rsidR="00703505" w:rsidRPr="00C80475">
        <w:rPr>
          <w:rFonts w:ascii="Aptos" w:eastAsia="Times New Roman" w:hAnsi="Aptos" w:cstheme="minorHAnsi"/>
          <w:sz w:val="24"/>
          <w:szCs w:val="24"/>
        </w:rPr>
        <w:t>N</w:t>
      </w:r>
      <w:r w:rsidRPr="00C80475">
        <w:rPr>
          <w:rFonts w:ascii="Aptos" w:eastAsia="Times New Roman" w:hAnsi="Aptos" w:cstheme="minorHAnsi"/>
          <w:sz w:val="24"/>
          <w:szCs w:val="24"/>
        </w:rPr>
        <w:t>oncompliance that resulted in animal harm or death; investigations by national oversight bodies; and other serious incidents or concerns that negatively impact animal well-being</w:t>
      </w:r>
      <w:r w:rsidR="003D1617" w:rsidRPr="00C80475">
        <w:rPr>
          <w:rFonts w:ascii="Aptos" w:eastAsia="Times New Roman" w:hAnsi="Aptos" w:cstheme="minorHAnsi"/>
          <w:sz w:val="24"/>
          <w:szCs w:val="24"/>
        </w:rPr>
        <w:t xml:space="preserve"> </w:t>
      </w:r>
      <w:r w:rsidR="003D1617" w:rsidRPr="00C80475">
        <w:rPr>
          <w:rFonts w:ascii="Aptos" w:eastAsia="Times New Roman" w:hAnsi="Aptos" w:cstheme="minorHAnsi"/>
          <w:color w:val="000000"/>
          <w:sz w:val="24"/>
          <w:szCs w:val="24"/>
        </w:rPr>
        <w:t>(i.e., failure to follow the approved protocol which resulted in compromised animal welfare; death during transport)</w:t>
      </w:r>
    </w:p>
    <w:p w14:paraId="5E51DFE3" w14:textId="24A5119A" w:rsidR="004A0C6F" w:rsidRPr="00C80475" w:rsidRDefault="00A0684C" w:rsidP="004A0C6F">
      <w:pPr>
        <w:pStyle w:val="ListParagraph"/>
        <w:numPr>
          <w:ilvl w:val="1"/>
          <w:numId w:val="11"/>
        </w:numPr>
        <w:tabs>
          <w:tab w:val="left" w:pos="720"/>
        </w:tabs>
        <w:ind w:left="1080"/>
        <w:rPr>
          <w:rFonts w:ascii="Aptos" w:eastAsia="Times New Roman" w:hAnsi="Aptos" w:cstheme="minorHAnsi"/>
          <w:color w:val="000000"/>
          <w:sz w:val="24"/>
          <w:szCs w:val="24"/>
        </w:rPr>
      </w:pPr>
      <w:r w:rsidRPr="00C80475">
        <w:rPr>
          <w:rFonts w:ascii="Aptos" w:eastAsia="Times New Roman" w:hAnsi="Aptos" w:cstheme="minorHAnsi"/>
          <w:sz w:val="24"/>
          <w:szCs w:val="24"/>
        </w:rPr>
        <w:t>Significant human health issue directly related to the animal care and use program</w:t>
      </w:r>
      <w:bookmarkEnd w:id="1"/>
    </w:p>
    <w:sectPr w:rsidR="004A0C6F" w:rsidRPr="00C80475" w:rsidSect="004A0C6F">
      <w:headerReference w:type="default" r:id="rId12"/>
      <w:pgSz w:w="12240" w:h="16340"/>
      <w:pgMar w:top="1220" w:right="1389" w:bottom="90" w:left="1479" w:header="720" w:footer="31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61FD97" w14:textId="77777777" w:rsidR="00937DC8" w:rsidRDefault="00937DC8" w:rsidP="00853D7F">
      <w:r>
        <w:separator/>
      </w:r>
    </w:p>
  </w:endnote>
  <w:endnote w:type="continuationSeparator" w:id="0">
    <w:p w14:paraId="1A44EA5D" w14:textId="77777777" w:rsidR="00937DC8" w:rsidRDefault="00937DC8" w:rsidP="00853D7F">
      <w:r>
        <w:continuationSeparator/>
      </w:r>
    </w:p>
  </w:endnote>
  <w:endnote w:type="continuationNotice" w:id="1">
    <w:p w14:paraId="7F01CAF0" w14:textId="77777777" w:rsidR="00937DC8" w:rsidRDefault="00937D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Headings CS)">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87D6A3" w14:textId="77777777" w:rsidR="00937DC8" w:rsidRDefault="00937DC8" w:rsidP="00853D7F">
      <w:r>
        <w:separator/>
      </w:r>
    </w:p>
  </w:footnote>
  <w:footnote w:type="continuationSeparator" w:id="0">
    <w:p w14:paraId="0E4B1B00" w14:textId="77777777" w:rsidR="00937DC8" w:rsidRDefault="00937DC8" w:rsidP="00853D7F">
      <w:r>
        <w:continuationSeparator/>
      </w:r>
    </w:p>
  </w:footnote>
  <w:footnote w:type="continuationNotice" w:id="1">
    <w:p w14:paraId="252F11B9" w14:textId="77777777" w:rsidR="00937DC8" w:rsidRDefault="00937D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8BAEC" w14:textId="77777777" w:rsidR="00853D7F" w:rsidRDefault="00853D7F" w:rsidP="00853D7F">
    <w:pPr>
      <w:tabs>
        <w:tab w:val="center" w:pos="4320"/>
        <w:tab w:val="right" w:pos="927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B7E3E"/>
    <w:multiLevelType w:val="hybridMultilevel"/>
    <w:tmpl w:val="504243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0D0BC7"/>
    <w:multiLevelType w:val="hybridMultilevel"/>
    <w:tmpl w:val="1602BB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791A50"/>
    <w:multiLevelType w:val="hybridMultilevel"/>
    <w:tmpl w:val="62B2ADB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C57A85"/>
    <w:multiLevelType w:val="hybridMultilevel"/>
    <w:tmpl w:val="B1B84B5C"/>
    <w:lvl w:ilvl="0" w:tplc="CD00F996">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4" w15:restartNumberingAfterBreak="0">
    <w:nsid w:val="3A784330"/>
    <w:multiLevelType w:val="multilevel"/>
    <w:tmpl w:val="7B0282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3FA1853"/>
    <w:multiLevelType w:val="hybridMultilevel"/>
    <w:tmpl w:val="5EC88FAE"/>
    <w:lvl w:ilvl="0" w:tplc="3CDC3A78">
      <w:start w:val="3"/>
      <w:numFmt w:val="bullet"/>
      <w:lvlText w:val=""/>
      <w:lvlJc w:val="left"/>
      <w:pPr>
        <w:ind w:left="720" w:hanging="360"/>
      </w:pPr>
      <w:rPr>
        <w:rFonts w:ascii="Symbol" w:eastAsiaTheme="minorEastAsia" w:hAnsi="Symbol" w:cstheme="minorHAns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182F17"/>
    <w:multiLevelType w:val="hybridMultilevel"/>
    <w:tmpl w:val="E67A60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007240"/>
    <w:multiLevelType w:val="multilevel"/>
    <w:tmpl w:val="260C1A54"/>
    <w:lvl w:ilvl="0">
      <w:start w:val="1"/>
      <w:numFmt w:val="lowerLetter"/>
      <w:lvlText w:val="%1."/>
      <w:lvlJc w:val="left"/>
      <w:pPr>
        <w:tabs>
          <w:tab w:val="num" w:pos="720"/>
        </w:tabs>
        <w:ind w:left="720" w:hanging="360"/>
      </w:pPr>
      <w:rPr>
        <w:rFonts w:asciiTheme="minorHAnsi" w:eastAsiaTheme="minorHAnsi" w:hAnsiTheme="minorHAnsi" w:cstheme="minorHAnsi"/>
        <w:sz w:val="24"/>
        <w:szCs w:val="28"/>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F3275F"/>
    <w:multiLevelType w:val="multilevel"/>
    <w:tmpl w:val="3E7214FE"/>
    <w:lvl w:ilvl="0">
      <w:start w:val="1"/>
      <w:numFmt w:val="lowerLetter"/>
      <w:lvlText w:val="%1."/>
      <w:lvlJc w:val="left"/>
      <w:pPr>
        <w:tabs>
          <w:tab w:val="num" w:pos="720"/>
        </w:tabs>
        <w:ind w:left="720" w:hanging="360"/>
      </w:pPr>
      <w:rPr>
        <w:sz w:val="22"/>
        <w:szCs w:val="22"/>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E2689B"/>
    <w:multiLevelType w:val="hybridMultilevel"/>
    <w:tmpl w:val="858E37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5776B1"/>
    <w:multiLevelType w:val="hybridMultilevel"/>
    <w:tmpl w:val="7506E30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9490776">
    <w:abstractNumId w:val="3"/>
  </w:num>
  <w:num w:numId="2" w16cid:durableId="2130971466">
    <w:abstractNumId w:val="7"/>
  </w:num>
  <w:num w:numId="3" w16cid:durableId="257375254">
    <w:abstractNumId w:val="2"/>
  </w:num>
  <w:num w:numId="4" w16cid:durableId="935750680">
    <w:abstractNumId w:val="1"/>
  </w:num>
  <w:num w:numId="5" w16cid:durableId="1691374238">
    <w:abstractNumId w:val="0"/>
  </w:num>
  <w:num w:numId="6" w16cid:durableId="625234910">
    <w:abstractNumId w:val="10"/>
  </w:num>
  <w:num w:numId="7" w16cid:durableId="582178905">
    <w:abstractNumId w:val="6"/>
  </w:num>
  <w:num w:numId="8" w16cid:durableId="191650603">
    <w:abstractNumId w:val="8"/>
  </w:num>
  <w:num w:numId="9" w16cid:durableId="479544565">
    <w:abstractNumId w:val="4"/>
  </w:num>
  <w:num w:numId="10" w16cid:durableId="1522620333">
    <w:abstractNumId w:val="11"/>
  </w:num>
  <w:num w:numId="11" w16cid:durableId="102461216">
    <w:abstractNumId w:val="9"/>
  </w:num>
  <w:num w:numId="12" w16cid:durableId="14848540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D56"/>
    <w:rsid w:val="000C58A0"/>
    <w:rsid w:val="0012058A"/>
    <w:rsid w:val="00142325"/>
    <w:rsid w:val="001E5AF2"/>
    <w:rsid w:val="00206844"/>
    <w:rsid w:val="002C3945"/>
    <w:rsid w:val="002D0426"/>
    <w:rsid w:val="002D7B3C"/>
    <w:rsid w:val="002E10B6"/>
    <w:rsid w:val="002F34CF"/>
    <w:rsid w:val="00347EF7"/>
    <w:rsid w:val="00353238"/>
    <w:rsid w:val="00356438"/>
    <w:rsid w:val="00374B58"/>
    <w:rsid w:val="003A6516"/>
    <w:rsid w:val="003B06D4"/>
    <w:rsid w:val="003D1617"/>
    <w:rsid w:val="00407109"/>
    <w:rsid w:val="00432CC2"/>
    <w:rsid w:val="00443881"/>
    <w:rsid w:val="0048261F"/>
    <w:rsid w:val="004A0C6F"/>
    <w:rsid w:val="005907A6"/>
    <w:rsid w:val="005A0E84"/>
    <w:rsid w:val="005A618D"/>
    <w:rsid w:val="006A6A71"/>
    <w:rsid w:val="006B5AE0"/>
    <w:rsid w:val="006C0F14"/>
    <w:rsid w:val="006F6E70"/>
    <w:rsid w:val="00702DC0"/>
    <w:rsid w:val="00703505"/>
    <w:rsid w:val="00742285"/>
    <w:rsid w:val="00794400"/>
    <w:rsid w:val="007E108F"/>
    <w:rsid w:val="00845180"/>
    <w:rsid w:val="00853D7F"/>
    <w:rsid w:val="00937DC8"/>
    <w:rsid w:val="009508CA"/>
    <w:rsid w:val="009825E3"/>
    <w:rsid w:val="009C52E6"/>
    <w:rsid w:val="00A0684C"/>
    <w:rsid w:val="00A829FA"/>
    <w:rsid w:val="00AB322B"/>
    <w:rsid w:val="00AE2070"/>
    <w:rsid w:val="00B766F2"/>
    <w:rsid w:val="00B7727D"/>
    <w:rsid w:val="00B965B6"/>
    <w:rsid w:val="00BA4E9A"/>
    <w:rsid w:val="00BB6519"/>
    <w:rsid w:val="00BD2AEF"/>
    <w:rsid w:val="00C50577"/>
    <w:rsid w:val="00C64791"/>
    <w:rsid w:val="00C67A58"/>
    <w:rsid w:val="00C72153"/>
    <w:rsid w:val="00C7346A"/>
    <w:rsid w:val="00C80475"/>
    <w:rsid w:val="00CC4058"/>
    <w:rsid w:val="00D44C23"/>
    <w:rsid w:val="00DD2D56"/>
    <w:rsid w:val="00E40BF3"/>
    <w:rsid w:val="00EA524B"/>
    <w:rsid w:val="00EE41B0"/>
    <w:rsid w:val="00FC4ACB"/>
    <w:rsid w:val="00FD746F"/>
    <w:rsid w:val="02296596"/>
    <w:rsid w:val="1F86E667"/>
    <w:rsid w:val="2258AC48"/>
    <w:rsid w:val="311E5064"/>
    <w:rsid w:val="59086C32"/>
    <w:rsid w:val="6BCD2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C8A3E"/>
  <w15:chartTrackingRefBased/>
  <w15:docId w15:val="{FF5F89D9-99A9-0E44-A605-FC6965F8D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C6F"/>
  </w:style>
  <w:style w:type="paragraph" w:styleId="Heading1">
    <w:name w:val="heading 1"/>
    <w:basedOn w:val="Normal"/>
    <w:next w:val="Normal"/>
    <w:link w:val="Heading1Char"/>
    <w:uiPriority w:val="9"/>
    <w:qFormat/>
    <w:rsid w:val="004A0C6F"/>
    <w:pPr>
      <w:pBdr>
        <w:bottom w:val="single" w:sz="12" w:space="1" w:color="2F5496" w:themeColor="accent1" w:themeShade="BF"/>
      </w:pBdr>
      <w:spacing w:before="600" w:after="80"/>
      <w:ind w:firstLine="0"/>
      <w:outlineLvl w:val="0"/>
    </w:pPr>
    <w:rPr>
      <w:rFonts w:asciiTheme="majorHAnsi" w:eastAsiaTheme="majorEastAsia" w:hAnsiTheme="majorHAnsi" w:cstheme="majorBidi"/>
      <w:b/>
      <w:bCs/>
      <w:color w:val="2F5496" w:themeColor="accent1" w:themeShade="BF"/>
      <w:sz w:val="24"/>
      <w:szCs w:val="24"/>
    </w:rPr>
  </w:style>
  <w:style w:type="paragraph" w:styleId="Heading2">
    <w:name w:val="heading 2"/>
    <w:basedOn w:val="Normal"/>
    <w:next w:val="Normal"/>
    <w:link w:val="Heading2Char"/>
    <w:uiPriority w:val="9"/>
    <w:semiHidden/>
    <w:unhideWhenUsed/>
    <w:qFormat/>
    <w:rsid w:val="004A0C6F"/>
    <w:pPr>
      <w:pBdr>
        <w:bottom w:val="single" w:sz="8" w:space="1" w:color="4472C4" w:themeColor="accent1"/>
      </w:pBdr>
      <w:spacing w:before="200" w:after="80"/>
      <w:ind w:firstLine="0"/>
      <w:outlineLvl w:val="1"/>
    </w:pPr>
    <w:rPr>
      <w:rFonts w:asciiTheme="majorHAnsi" w:eastAsiaTheme="majorEastAsia" w:hAnsiTheme="majorHAnsi" w:cstheme="majorBidi"/>
      <w:color w:val="2F5496" w:themeColor="accent1" w:themeShade="BF"/>
      <w:sz w:val="24"/>
      <w:szCs w:val="24"/>
    </w:rPr>
  </w:style>
  <w:style w:type="paragraph" w:styleId="Heading3">
    <w:name w:val="heading 3"/>
    <w:basedOn w:val="Normal"/>
    <w:next w:val="Normal"/>
    <w:link w:val="Heading3Char"/>
    <w:uiPriority w:val="9"/>
    <w:semiHidden/>
    <w:unhideWhenUsed/>
    <w:qFormat/>
    <w:rsid w:val="004A0C6F"/>
    <w:pPr>
      <w:pBdr>
        <w:bottom w:val="single" w:sz="4" w:space="1" w:color="8EAADB" w:themeColor="accent1" w:themeTint="99"/>
      </w:pBdr>
      <w:spacing w:before="200" w:after="80"/>
      <w:ind w:firstLine="0"/>
      <w:outlineLvl w:val="2"/>
    </w:pPr>
    <w:rPr>
      <w:rFonts w:asciiTheme="majorHAnsi" w:eastAsiaTheme="majorEastAsia" w:hAnsiTheme="majorHAnsi" w:cstheme="majorBidi"/>
      <w:color w:val="4472C4" w:themeColor="accent1"/>
      <w:sz w:val="24"/>
      <w:szCs w:val="24"/>
    </w:rPr>
  </w:style>
  <w:style w:type="paragraph" w:styleId="Heading4">
    <w:name w:val="heading 4"/>
    <w:basedOn w:val="Normal"/>
    <w:next w:val="Normal"/>
    <w:link w:val="Heading4Char"/>
    <w:uiPriority w:val="9"/>
    <w:semiHidden/>
    <w:unhideWhenUsed/>
    <w:qFormat/>
    <w:rsid w:val="004A0C6F"/>
    <w:pPr>
      <w:pBdr>
        <w:bottom w:val="single" w:sz="4" w:space="2" w:color="B4C6E7" w:themeColor="accent1" w:themeTint="66"/>
      </w:pBdr>
      <w:spacing w:before="200" w:after="80"/>
      <w:ind w:firstLine="0"/>
      <w:outlineLvl w:val="3"/>
    </w:pPr>
    <w:rPr>
      <w:rFonts w:asciiTheme="majorHAnsi" w:eastAsiaTheme="majorEastAsia" w:hAnsiTheme="majorHAnsi" w:cstheme="majorBidi"/>
      <w:i/>
      <w:iCs/>
      <w:color w:val="4472C4" w:themeColor="accent1"/>
      <w:sz w:val="24"/>
      <w:szCs w:val="24"/>
    </w:rPr>
  </w:style>
  <w:style w:type="paragraph" w:styleId="Heading5">
    <w:name w:val="heading 5"/>
    <w:basedOn w:val="Normal"/>
    <w:next w:val="Normal"/>
    <w:link w:val="Heading5Char"/>
    <w:uiPriority w:val="9"/>
    <w:semiHidden/>
    <w:unhideWhenUsed/>
    <w:qFormat/>
    <w:rsid w:val="004A0C6F"/>
    <w:pPr>
      <w:spacing w:before="200" w:after="80"/>
      <w:ind w:firstLine="0"/>
      <w:outlineLvl w:val="4"/>
    </w:pPr>
    <w:rPr>
      <w:rFonts w:asciiTheme="majorHAnsi" w:eastAsiaTheme="majorEastAsia" w:hAnsiTheme="majorHAnsi" w:cstheme="majorBidi"/>
      <w:color w:val="4472C4" w:themeColor="accent1"/>
    </w:rPr>
  </w:style>
  <w:style w:type="paragraph" w:styleId="Heading6">
    <w:name w:val="heading 6"/>
    <w:basedOn w:val="Normal"/>
    <w:next w:val="Normal"/>
    <w:link w:val="Heading6Char"/>
    <w:uiPriority w:val="9"/>
    <w:semiHidden/>
    <w:unhideWhenUsed/>
    <w:qFormat/>
    <w:rsid w:val="004A0C6F"/>
    <w:pPr>
      <w:spacing w:before="280" w:after="100"/>
      <w:ind w:firstLine="0"/>
      <w:outlineLvl w:val="5"/>
    </w:pPr>
    <w:rPr>
      <w:rFonts w:asciiTheme="majorHAnsi" w:eastAsiaTheme="majorEastAsia" w:hAnsiTheme="majorHAnsi" w:cstheme="majorBidi"/>
      <w:i/>
      <w:iCs/>
      <w:color w:val="4472C4" w:themeColor="accent1"/>
    </w:rPr>
  </w:style>
  <w:style w:type="paragraph" w:styleId="Heading7">
    <w:name w:val="heading 7"/>
    <w:basedOn w:val="Normal"/>
    <w:next w:val="Normal"/>
    <w:link w:val="Heading7Char"/>
    <w:uiPriority w:val="9"/>
    <w:semiHidden/>
    <w:unhideWhenUsed/>
    <w:qFormat/>
    <w:rsid w:val="004A0C6F"/>
    <w:pPr>
      <w:spacing w:before="320" w:after="100"/>
      <w:ind w:firstLine="0"/>
      <w:outlineLvl w:val="6"/>
    </w:pPr>
    <w:rPr>
      <w:rFonts w:asciiTheme="majorHAnsi" w:eastAsiaTheme="majorEastAsia" w:hAnsiTheme="majorHAnsi" w:cstheme="majorBidi"/>
      <w:b/>
      <w:bCs/>
      <w:color w:val="A5A5A5" w:themeColor="accent3"/>
      <w:sz w:val="20"/>
      <w:szCs w:val="20"/>
    </w:rPr>
  </w:style>
  <w:style w:type="paragraph" w:styleId="Heading8">
    <w:name w:val="heading 8"/>
    <w:basedOn w:val="Normal"/>
    <w:next w:val="Normal"/>
    <w:link w:val="Heading8Char"/>
    <w:uiPriority w:val="9"/>
    <w:semiHidden/>
    <w:unhideWhenUsed/>
    <w:qFormat/>
    <w:rsid w:val="004A0C6F"/>
    <w:pPr>
      <w:spacing w:before="320" w:after="100"/>
      <w:ind w:firstLine="0"/>
      <w:outlineLvl w:val="7"/>
    </w:pPr>
    <w:rPr>
      <w:rFonts w:asciiTheme="majorHAnsi" w:eastAsiaTheme="majorEastAsia" w:hAnsiTheme="majorHAnsi" w:cstheme="majorBidi"/>
      <w:b/>
      <w:bCs/>
      <w:i/>
      <w:iCs/>
      <w:color w:val="A5A5A5" w:themeColor="accent3"/>
      <w:sz w:val="20"/>
      <w:szCs w:val="20"/>
    </w:rPr>
  </w:style>
  <w:style w:type="paragraph" w:styleId="Heading9">
    <w:name w:val="heading 9"/>
    <w:basedOn w:val="Normal"/>
    <w:next w:val="Normal"/>
    <w:link w:val="Heading9Char"/>
    <w:unhideWhenUsed/>
    <w:qFormat/>
    <w:rsid w:val="004A0C6F"/>
    <w:pPr>
      <w:spacing w:before="320" w:after="100"/>
      <w:ind w:firstLine="0"/>
      <w:outlineLvl w:val="8"/>
    </w:pPr>
    <w:rPr>
      <w:rFonts w:asciiTheme="majorHAnsi" w:eastAsiaTheme="majorEastAsia" w:hAnsiTheme="majorHAnsi" w:cstheme="majorBidi"/>
      <w:i/>
      <w:iCs/>
      <w:color w:val="A5A5A5"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72153"/>
    <w:pPr>
      <w:autoSpaceDE w:val="0"/>
      <w:autoSpaceDN w:val="0"/>
      <w:adjustRightInd w:val="0"/>
    </w:pPr>
    <w:rPr>
      <w:rFonts w:ascii="Arial" w:hAnsi="Arial" w:cs="Arial"/>
      <w:color w:val="000000"/>
      <w:sz w:val="24"/>
      <w:szCs w:val="24"/>
    </w:rPr>
  </w:style>
  <w:style w:type="paragraph" w:styleId="BodyText">
    <w:name w:val="Body Text"/>
    <w:basedOn w:val="Normal"/>
    <w:link w:val="BodyTextChar"/>
    <w:rsid w:val="00C72153"/>
    <w:rPr>
      <w:rFonts w:ascii="Times New Roman" w:eastAsia="Times New Roman" w:hAnsi="Times New Roman" w:cs="Times New Roman"/>
      <w:b/>
      <w:sz w:val="24"/>
      <w:szCs w:val="20"/>
    </w:rPr>
  </w:style>
  <w:style w:type="character" w:customStyle="1" w:styleId="BodyTextChar">
    <w:name w:val="Body Text Char"/>
    <w:basedOn w:val="DefaultParagraphFont"/>
    <w:link w:val="BodyText"/>
    <w:rsid w:val="00C72153"/>
    <w:rPr>
      <w:rFonts w:ascii="Times New Roman" w:eastAsia="Times New Roman" w:hAnsi="Times New Roman" w:cs="Times New Roman"/>
      <w:b/>
      <w:sz w:val="24"/>
      <w:szCs w:val="20"/>
    </w:rPr>
  </w:style>
  <w:style w:type="character" w:styleId="Hyperlink">
    <w:name w:val="Hyperlink"/>
    <w:basedOn w:val="DefaultParagraphFont"/>
    <w:uiPriority w:val="99"/>
    <w:unhideWhenUsed/>
    <w:rsid w:val="00AE2070"/>
    <w:rPr>
      <w:color w:val="0563C1" w:themeColor="hyperlink"/>
      <w:u w:val="single"/>
    </w:rPr>
  </w:style>
  <w:style w:type="character" w:styleId="UnresolvedMention">
    <w:name w:val="Unresolved Mention"/>
    <w:basedOn w:val="DefaultParagraphFont"/>
    <w:uiPriority w:val="99"/>
    <w:semiHidden/>
    <w:unhideWhenUsed/>
    <w:rsid w:val="00AE2070"/>
    <w:rPr>
      <w:color w:val="605E5C"/>
      <w:shd w:val="clear" w:color="auto" w:fill="E1DFDD"/>
    </w:rPr>
  </w:style>
  <w:style w:type="character" w:styleId="FollowedHyperlink">
    <w:name w:val="FollowedHyperlink"/>
    <w:basedOn w:val="DefaultParagraphFont"/>
    <w:uiPriority w:val="99"/>
    <w:semiHidden/>
    <w:unhideWhenUsed/>
    <w:rsid w:val="00AE2070"/>
    <w:rPr>
      <w:color w:val="954F72" w:themeColor="followedHyperlink"/>
      <w:u w:val="single"/>
    </w:rPr>
  </w:style>
  <w:style w:type="paragraph" w:styleId="Header">
    <w:name w:val="header"/>
    <w:basedOn w:val="Normal"/>
    <w:link w:val="HeaderChar"/>
    <w:unhideWhenUsed/>
    <w:rsid w:val="00853D7F"/>
    <w:pPr>
      <w:tabs>
        <w:tab w:val="center" w:pos="4680"/>
        <w:tab w:val="right" w:pos="9360"/>
      </w:tabs>
    </w:pPr>
  </w:style>
  <w:style w:type="character" w:customStyle="1" w:styleId="HeaderChar">
    <w:name w:val="Header Char"/>
    <w:basedOn w:val="DefaultParagraphFont"/>
    <w:link w:val="Header"/>
    <w:uiPriority w:val="99"/>
    <w:rsid w:val="00853D7F"/>
  </w:style>
  <w:style w:type="paragraph" w:styleId="Footer">
    <w:name w:val="footer"/>
    <w:basedOn w:val="Normal"/>
    <w:link w:val="FooterChar"/>
    <w:unhideWhenUsed/>
    <w:rsid w:val="00853D7F"/>
    <w:pPr>
      <w:tabs>
        <w:tab w:val="center" w:pos="4680"/>
        <w:tab w:val="right" w:pos="9360"/>
      </w:tabs>
    </w:pPr>
  </w:style>
  <w:style w:type="character" w:customStyle="1" w:styleId="FooterChar">
    <w:name w:val="Footer Char"/>
    <w:basedOn w:val="DefaultParagraphFont"/>
    <w:link w:val="Footer"/>
    <w:rsid w:val="00853D7F"/>
  </w:style>
  <w:style w:type="paragraph" w:styleId="NoSpacing">
    <w:name w:val="No Spacing"/>
    <w:basedOn w:val="Normal"/>
    <w:link w:val="NoSpacingChar"/>
    <w:uiPriority w:val="1"/>
    <w:qFormat/>
    <w:rsid w:val="004A0C6F"/>
    <w:pPr>
      <w:ind w:firstLine="0"/>
    </w:pPr>
  </w:style>
  <w:style w:type="paragraph" w:styleId="Revision">
    <w:name w:val="Revision"/>
    <w:hidden/>
    <w:uiPriority w:val="99"/>
    <w:semiHidden/>
    <w:rsid w:val="003D1617"/>
  </w:style>
  <w:style w:type="character" w:styleId="CommentReference">
    <w:name w:val="annotation reference"/>
    <w:basedOn w:val="DefaultParagraphFont"/>
    <w:uiPriority w:val="99"/>
    <w:semiHidden/>
    <w:unhideWhenUsed/>
    <w:rsid w:val="003D1617"/>
    <w:rPr>
      <w:sz w:val="16"/>
      <w:szCs w:val="16"/>
    </w:rPr>
  </w:style>
  <w:style w:type="paragraph" w:styleId="CommentText">
    <w:name w:val="annotation text"/>
    <w:basedOn w:val="Normal"/>
    <w:link w:val="CommentTextChar"/>
    <w:uiPriority w:val="99"/>
    <w:semiHidden/>
    <w:unhideWhenUsed/>
    <w:rsid w:val="003D1617"/>
    <w:rPr>
      <w:sz w:val="20"/>
      <w:szCs w:val="20"/>
    </w:rPr>
  </w:style>
  <w:style w:type="character" w:customStyle="1" w:styleId="CommentTextChar">
    <w:name w:val="Comment Text Char"/>
    <w:basedOn w:val="DefaultParagraphFont"/>
    <w:link w:val="CommentText"/>
    <w:uiPriority w:val="99"/>
    <w:semiHidden/>
    <w:rsid w:val="003D1617"/>
    <w:rPr>
      <w:sz w:val="20"/>
      <w:szCs w:val="20"/>
    </w:rPr>
  </w:style>
  <w:style w:type="paragraph" w:styleId="CommentSubject">
    <w:name w:val="annotation subject"/>
    <w:basedOn w:val="CommentText"/>
    <w:next w:val="CommentText"/>
    <w:link w:val="CommentSubjectChar"/>
    <w:uiPriority w:val="99"/>
    <w:semiHidden/>
    <w:unhideWhenUsed/>
    <w:rsid w:val="003D1617"/>
    <w:rPr>
      <w:b/>
      <w:bCs/>
    </w:rPr>
  </w:style>
  <w:style w:type="character" w:customStyle="1" w:styleId="CommentSubjectChar">
    <w:name w:val="Comment Subject Char"/>
    <w:basedOn w:val="CommentTextChar"/>
    <w:link w:val="CommentSubject"/>
    <w:uiPriority w:val="99"/>
    <w:semiHidden/>
    <w:rsid w:val="003D1617"/>
    <w:rPr>
      <w:b/>
      <w:bCs/>
      <w:sz w:val="20"/>
      <w:szCs w:val="20"/>
    </w:rPr>
  </w:style>
  <w:style w:type="character" w:customStyle="1" w:styleId="apple-converted-space">
    <w:name w:val="apple-converted-space"/>
    <w:basedOn w:val="DefaultParagraphFont"/>
    <w:rsid w:val="003D1617"/>
  </w:style>
  <w:style w:type="character" w:customStyle="1" w:styleId="Heading1Char">
    <w:name w:val="Heading 1 Char"/>
    <w:basedOn w:val="DefaultParagraphFont"/>
    <w:link w:val="Heading1"/>
    <w:uiPriority w:val="9"/>
    <w:rsid w:val="004A0C6F"/>
    <w:rPr>
      <w:rFonts w:asciiTheme="majorHAnsi" w:eastAsiaTheme="majorEastAsia" w:hAnsiTheme="majorHAnsi" w:cstheme="majorBidi"/>
      <w:b/>
      <w:bCs/>
      <w:color w:val="2F5496" w:themeColor="accent1" w:themeShade="BF"/>
      <w:sz w:val="24"/>
      <w:szCs w:val="24"/>
    </w:rPr>
  </w:style>
  <w:style w:type="character" w:customStyle="1" w:styleId="Heading9Char">
    <w:name w:val="Heading 9 Char"/>
    <w:basedOn w:val="DefaultParagraphFont"/>
    <w:link w:val="Heading9"/>
    <w:rsid w:val="004A0C6F"/>
    <w:rPr>
      <w:rFonts w:asciiTheme="majorHAnsi" w:eastAsiaTheme="majorEastAsia" w:hAnsiTheme="majorHAnsi" w:cstheme="majorBidi"/>
      <w:i/>
      <w:iCs/>
      <w:color w:val="A5A5A5" w:themeColor="accent3"/>
      <w:sz w:val="20"/>
      <w:szCs w:val="20"/>
    </w:rPr>
  </w:style>
  <w:style w:type="character" w:customStyle="1" w:styleId="Heading2Char">
    <w:name w:val="Heading 2 Char"/>
    <w:basedOn w:val="DefaultParagraphFont"/>
    <w:link w:val="Heading2"/>
    <w:uiPriority w:val="9"/>
    <w:semiHidden/>
    <w:rsid w:val="004A0C6F"/>
    <w:rPr>
      <w:rFonts w:asciiTheme="majorHAnsi" w:eastAsiaTheme="majorEastAsia" w:hAnsiTheme="majorHAnsi" w:cstheme="majorBidi"/>
      <w:color w:val="2F5496" w:themeColor="accent1" w:themeShade="BF"/>
      <w:sz w:val="24"/>
      <w:szCs w:val="24"/>
    </w:rPr>
  </w:style>
  <w:style w:type="character" w:customStyle="1" w:styleId="Heading3Char">
    <w:name w:val="Heading 3 Char"/>
    <w:basedOn w:val="DefaultParagraphFont"/>
    <w:link w:val="Heading3"/>
    <w:uiPriority w:val="9"/>
    <w:semiHidden/>
    <w:rsid w:val="004A0C6F"/>
    <w:rPr>
      <w:rFonts w:asciiTheme="majorHAnsi" w:eastAsiaTheme="majorEastAsia" w:hAnsiTheme="majorHAnsi" w:cstheme="majorBidi"/>
      <w:color w:val="4472C4" w:themeColor="accent1"/>
      <w:sz w:val="24"/>
      <w:szCs w:val="24"/>
    </w:rPr>
  </w:style>
  <w:style w:type="character" w:customStyle="1" w:styleId="Heading4Char">
    <w:name w:val="Heading 4 Char"/>
    <w:basedOn w:val="DefaultParagraphFont"/>
    <w:link w:val="Heading4"/>
    <w:uiPriority w:val="9"/>
    <w:semiHidden/>
    <w:rsid w:val="004A0C6F"/>
    <w:rPr>
      <w:rFonts w:asciiTheme="majorHAnsi" w:eastAsiaTheme="majorEastAsia" w:hAnsiTheme="majorHAnsi" w:cstheme="majorBidi"/>
      <w:i/>
      <w:iCs/>
      <w:color w:val="4472C4" w:themeColor="accent1"/>
      <w:sz w:val="24"/>
      <w:szCs w:val="24"/>
    </w:rPr>
  </w:style>
  <w:style w:type="character" w:customStyle="1" w:styleId="Heading5Char">
    <w:name w:val="Heading 5 Char"/>
    <w:basedOn w:val="DefaultParagraphFont"/>
    <w:link w:val="Heading5"/>
    <w:uiPriority w:val="9"/>
    <w:semiHidden/>
    <w:rsid w:val="004A0C6F"/>
    <w:rPr>
      <w:rFonts w:asciiTheme="majorHAnsi" w:eastAsiaTheme="majorEastAsia" w:hAnsiTheme="majorHAnsi" w:cstheme="majorBidi"/>
      <w:color w:val="4472C4" w:themeColor="accent1"/>
    </w:rPr>
  </w:style>
  <w:style w:type="character" w:customStyle="1" w:styleId="Heading6Char">
    <w:name w:val="Heading 6 Char"/>
    <w:basedOn w:val="DefaultParagraphFont"/>
    <w:link w:val="Heading6"/>
    <w:uiPriority w:val="9"/>
    <w:semiHidden/>
    <w:rsid w:val="004A0C6F"/>
    <w:rPr>
      <w:rFonts w:asciiTheme="majorHAnsi" w:eastAsiaTheme="majorEastAsia" w:hAnsiTheme="majorHAnsi" w:cstheme="majorBidi"/>
      <w:i/>
      <w:iCs/>
      <w:color w:val="4472C4" w:themeColor="accent1"/>
    </w:rPr>
  </w:style>
  <w:style w:type="character" w:customStyle="1" w:styleId="Heading7Char">
    <w:name w:val="Heading 7 Char"/>
    <w:basedOn w:val="DefaultParagraphFont"/>
    <w:link w:val="Heading7"/>
    <w:uiPriority w:val="9"/>
    <w:semiHidden/>
    <w:rsid w:val="004A0C6F"/>
    <w:rPr>
      <w:rFonts w:asciiTheme="majorHAnsi" w:eastAsiaTheme="majorEastAsia" w:hAnsiTheme="majorHAnsi" w:cstheme="majorBidi"/>
      <w:b/>
      <w:bCs/>
      <w:color w:val="A5A5A5" w:themeColor="accent3"/>
      <w:sz w:val="20"/>
      <w:szCs w:val="20"/>
    </w:rPr>
  </w:style>
  <w:style w:type="character" w:customStyle="1" w:styleId="Heading8Char">
    <w:name w:val="Heading 8 Char"/>
    <w:basedOn w:val="DefaultParagraphFont"/>
    <w:link w:val="Heading8"/>
    <w:uiPriority w:val="9"/>
    <w:semiHidden/>
    <w:rsid w:val="004A0C6F"/>
    <w:rPr>
      <w:rFonts w:asciiTheme="majorHAnsi" w:eastAsiaTheme="majorEastAsia" w:hAnsiTheme="majorHAnsi" w:cstheme="majorBidi"/>
      <w:b/>
      <w:bCs/>
      <w:i/>
      <w:iCs/>
      <w:color w:val="A5A5A5" w:themeColor="accent3"/>
      <w:sz w:val="20"/>
      <w:szCs w:val="20"/>
    </w:rPr>
  </w:style>
  <w:style w:type="paragraph" w:styleId="Caption">
    <w:name w:val="caption"/>
    <w:basedOn w:val="Normal"/>
    <w:next w:val="Normal"/>
    <w:uiPriority w:val="35"/>
    <w:semiHidden/>
    <w:unhideWhenUsed/>
    <w:qFormat/>
    <w:rsid w:val="004A0C6F"/>
    <w:rPr>
      <w:b/>
      <w:bCs/>
      <w:sz w:val="18"/>
      <w:szCs w:val="18"/>
    </w:rPr>
  </w:style>
  <w:style w:type="paragraph" w:styleId="Title">
    <w:name w:val="Title"/>
    <w:basedOn w:val="Normal"/>
    <w:next w:val="Normal"/>
    <w:link w:val="TitleChar"/>
    <w:uiPriority w:val="10"/>
    <w:qFormat/>
    <w:rsid w:val="004A0C6F"/>
    <w:pPr>
      <w:pBdr>
        <w:top w:val="single" w:sz="8" w:space="10" w:color="A1B8E1" w:themeColor="accent1" w:themeTint="7F"/>
        <w:bottom w:val="single" w:sz="24" w:space="15" w:color="A5A5A5" w:themeColor="accent3"/>
      </w:pBdr>
      <w:ind w:firstLine="0"/>
      <w:jc w:val="center"/>
    </w:pPr>
    <w:rPr>
      <w:rFonts w:asciiTheme="majorHAnsi" w:eastAsiaTheme="majorEastAsia" w:hAnsiTheme="majorHAnsi" w:cstheme="majorBidi"/>
      <w:i/>
      <w:iCs/>
      <w:color w:val="1F3763" w:themeColor="accent1" w:themeShade="7F"/>
      <w:sz w:val="60"/>
      <w:szCs w:val="60"/>
    </w:rPr>
  </w:style>
  <w:style w:type="character" w:customStyle="1" w:styleId="TitleChar">
    <w:name w:val="Title Char"/>
    <w:basedOn w:val="DefaultParagraphFont"/>
    <w:link w:val="Title"/>
    <w:uiPriority w:val="10"/>
    <w:rsid w:val="004A0C6F"/>
    <w:rPr>
      <w:rFonts w:asciiTheme="majorHAnsi" w:eastAsiaTheme="majorEastAsia" w:hAnsiTheme="majorHAnsi" w:cstheme="majorBidi"/>
      <w:i/>
      <w:iCs/>
      <w:color w:val="1F3763" w:themeColor="accent1" w:themeShade="7F"/>
      <w:sz w:val="60"/>
      <w:szCs w:val="60"/>
    </w:rPr>
  </w:style>
  <w:style w:type="paragraph" w:styleId="Subtitle">
    <w:name w:val="Subtitle"/>
    <w:basedOn w:val="Normal"/>
    <w:next w:val="Normal"/>
    <w:link w:val="SubtitleChar"/>
    <w:uiPriority w:val="11"/>
    <w:qFormat/>
    <w:rsid w:val="004A0C6F"/>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4A0C6F"/>
    <w:rPr>
      <w:i/>
      <w:iCs/>
      <w:sz w:val="24"/>
      <w:szCs w:val="24"/>
    </w:rPr>
  </w:style>
  <w:style w:type="character" w:styleId="Strong">
    <w:name w:val="Strong"/>
    <w:basedOn w:val="DefaultParagraphFont"/>
    <w:uiPriority w:val="22"/>
    <w:qFormat/>
    <w:rsid w:val="004A0C6F"/>
    <w:rPr>
      <w:b/>
      <w:bCs/>
      <w:spacing w:val="0"/>
    </w:rPr>
  </w:style>
  <w:style w:type="character" w:styleId="Emphasis">
    <w:name w:val="Emphasis"/>
    <w:uiPriority w:val="20"/>
    <w:qFormat/>
    <w:rsid w:val="004A0C6F"/>
    <w:rPr>
      <w:b/>
      <w:bCs/>
      <w:i/>
      <w:iCs/>
      <w:color w:val="5A5A5A" w:themeColor="text1" w:themeTint="A5"/>
    </w:rPr>
  </w:style>
  <w:style w:type="character" w:customStyle="1" w:styleId="NoSpacingChar">
    <w:name w:val="No Spacing Char"/>
    <w:basedOn w:val="DefaultParagraphFont"/>
    <w:link w:val="NoSpacing"/>
    <w:uiPriority w:val="1"/>
    <w:rsid w:val="004A0C6F"/>
  </w:style>
  <w:style w:type="paragraph" w:styleId="ListParagraph">
    <w:name w:val="List Paragraph"/>
    <w:basedOn w:val="Normal"/>
    <w:uiPriority w:val="34"/>
    <w:qFormat/>
    <w:rsid w:val="004A0C6F"/>
    <w:pPr>
      <w:ind w:left="720"/>
      <w:contextualSpacing/>
    </w:pPr>
  </w:style>
  <w:style w:type="paragraph" w:styleId="Quote">
    <w:name w:val="Quote"/>
    <w:basedOn w:val="Normal"/>
    <w:next w:val="Normal"/>
    <w:link w:val="QuoteChar"/>
    <w:uiPriority w:val="29"/>
    <w:qFormat/>
    <w:rsid w:val="004A0C6F"/>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4A0C6F"/>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4A0C6F"/>
    <w:pPr>
      <w:pBdr>
        <w:top w:val="single" w:sz="12" w:space="10" w:color="B4C6E7" w:themeColor="accent1" w:themeTint="66"/>
        <w:left w:val="single" w:sz="36" w:space="4" w:color="4472C4" w:themeColor="accent1"/>
        <w:bottom w:val="single" w:sz="24" w:space="10" w:color="A5A5A5" w:themeColor="accent3"/>
        <w:right w:val="single" w:sz="36" w:space="4" w:color="4472C4" w:themeColor="accent1"/>
      </w:pBdr>
      <w:shd w:val="clear" w:color="auto" w:fill="4472C4"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4A0C6F"/>
    <w:rPr>
      <w:rFonts w:asciiTheme="majorHAnsi" w:eastAsiaTheme="majorEastAsia" w:hAnsiTheme="majorHAnsi" w:cstheme="majorBidi"/>
      <w:i/>
      <w:iCs/>
      <w:color w:val="FFFFFF" w:themeColor="background1"/>
      <w:sz w:val="24"/>
      <w:szCs w:val="24"/>
      <w:shd w:val="clear" w:color="auto" w:fill="4472C4" w:themeFill="accent1"/>
    </w:rPr>
  </w:style>
  <w:style w:type="character" w:styleId="SubtleEmphasis">
    <w:name w:val="Subtle Emphasis"/>
    <w:uiPriority w:val="19"/>
    <w:qFormat/>
    <w:rsid w:val="004A0C6F"/>
    <w:rPr>
      <w:i/>
      <w:iCs/>
      <w:color w:val="5A5A5A" w:themeColor="text1" w:themeTint="A5"/>
    </w:rPr>
  </w:style>
  <w:style w:type="character" w:styleId="IntenseEmphasis">
    <w:name w:val="Intense Emphasis"/>
    <w:uiPriority w:val="21"/>
    <w:qFormat/>
    <w:rsid w:val="004A0C6F"/>
    <w:rPr>
      <w:b/>
      <w:bCs/>
      <w:i/>
      <w:iCs/>
      <w:color w:val="4472C4" w:themeColor="accent1"/>
      <w:sz w:val="22"/>
      <w:szCs w:val="22"/>
    </w:rPr>
  </w:style>
  <w:style w:type="character" w:styleId="SubtleReference">
    <w:name w:val="Subtle Reference"/>
    <w:uiPriority w:val="31"/>
    <w:qFormat/>
    <w:rsid w:val="004A0C6F"/>
    <w:rPr>
      <w:color w:val="auto"/>
      <w:u w:val="single" w:color="A5A5A5" w:themeColor="accent3"/>
    </w:rPr>
  </w:style>
  <w:style w:type="character" w:styleId="IntenseReference">
    <w:name w:val="Intense Reference"/>
    <w:basedOn w:val="DefaultParagraphFont"/>
    <w:uiPriority w:val="32"/>
    <w:qFormat/>
    <w:rsid w:val="004A0C6F"/>
    <w:rPr>
      <w:b/>
      <w:bCs/>
      <w:color w:val="7B7B7B" w:themeColor="accent3" w:themeShade="BF"/>
      <w:u w:val="single" w:color="A5A5A5" w:themeColor="accent3"/>
    </w:rPr>
  </w:style>
  <w:style w:type="character" w:styleId="BookTitle">
    <w:name w:val="Book Title"/>
    <w:basedOn w:val="DefaultParagraphFont"/>
    <w:uiPriority w:val="33"/>
    <w:qFormat/>
    <w:rsid w:val="004A0C6F"/>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4A0C6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2752208">
      <w:bodyDiv w:val="1"/>
      <w:marLeft w:val="0"/>
      <w:marRight w:val="0"/>
      <w:marTop w:val="0"/>
      <w:marBottom w:val="0"/>
      <w:divBdr>
        <w:top w:val="none" w:sz="0" w:space="0" w:color="auto"/>
        <w:left w:val="none" w:sz="0" w:space="0" w:color="auto"/>
        <w:bottom w:val="none" w:sz="0" w:space="0" w:color="auto"/>
        <w:right w:val="none" w:sz="0" w:space="0" w:color="auto"/>
      </w:divBdr>
    </w:div>
    <w:div w:id="155746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search.northeastern.edu/app/uploads/sites/5/2022/05/Reporting-Deficiencies-in-Animal-Care-Update-Final-2022.docx" TargetMode="External"/><Relationship Id="rId5" Type="http://schemas.openxmlformats.org/officeDocument/2006/relationships/styles" Target="styles.xml"/><Relationship Id="rId10" Type="http://schemas.openxmlformats.org/officeDocument/2006/relationships/hyperlink" Target="https://secure.ethicspoint.com/domain/media/en/gui/32115/index.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597512E27B7E4D8EC585E40A5BF799" ma:contentTypeVersion="8" ma:contentTypeDescription="Create a new document." ma:contentTypeScope="" ma:versionID="a53697642ebab6fc80f613c2a6bb4b38">
  <xsd:schema xmlns:xsd="http://www.w3.org/2001/XMLSchema" xmlns:xs="http://www.w3.org/2001/XMLSchema" xmlns:p="http://schemas.microsoft.com/office/2006/metadata/properties" xmlns:ns2="71ba9549-2a54-43b5-a1f1-cc0237e52f86" xmlns:ns3="715013b0-5c8f-4e04-8d45-a7653fd0f18f" targetNamespace="http://schemas.microsoft.com/office/2006/metadata/properties" ma:root="true" ma:fieldsID="23be1df4132c418b452200f03321b7e5" ns2:_="" ns3:_="">
    <xsd:import namespace="71ba9549-2a54-43b5-a1f1-cc0237e52f86"/>
    <xsd:import namespace="715013b0-5c8f-4e04-8d45-a7653fd0f1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ba9549-2a54-43b5-a1f1-cc0237e52f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5013b0-5c8f-4e04-8d45-a7653fd0f1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A20E82-C64F-48F2-8587-E54CFED4E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ba9549-2a54-43b5-a1f1-cc0237e52f86"/>
    <ds:schemaRef ds:uri="715013b0-5c8f-4e04-8d45-a7653fd0f1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51F197-7978-4ED3-A939-3A3E7BFF3ED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0F89F8-3E89-4BE0-90E3-AD1BA738D846}">
  <ds:schemaRefs>
    <ds:schemaRef ds:uri="http://schemas.microsoft.com/sharepoint/v3/contenttype/forms"/>
  </ds:schemaRefs>
</ds:datastoreItem>
</file>

<file path=docMetadata/LabelInfo.xml><?xml version="1.0" encoding="utf-8"?>
<clbl:labelList xmlns:clbl="http://schemas.microsoft.com/office/2020/mipLabelMetadata">
  <clbl:label id="{7893ce20-a697-4fd6-a4da-14011f6a471d}" enabled="1" method="Standard" siteId="{a8eec281-aaa3-4dae-ac9b-9a398b9215e7}"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2</Pages>
  <Words>521</Words>
  <Characters>2970</Characters>
  <Application>Microsoft Office Word</Application>
  <DocSecurity>0</DocSecurity>
  <Lines>24</Lines>
  <Paragraphs>6</Paragraphs>
  <ScaleCrop>false</ScaleCrop>
  <Company/>
  <LinksUpToDate>false</LinksUpToDate>
  <CharactersWithSpaces>3485</CharactersWithSpaces>
  <SharedDoc>false</SharedDoc>
  <HLinks>
    <vt:vector size="12" baseType="variant">
      <vt:variant>
        <vt:i4>7667757</vt:i4>
      </vt:variant>
      <vt:variant>
        <vt:i4>3</vt:i4>
      </vt:variant>
      <vt:variant>
        <vt:i4>0</vt:i4>
      </vt:variant>
      <vt:variant>
        <vt:i4>5</vt:i4>
      </vt:variant>
      <vt:variant>
        <vt:lpwstr>https://research.northeastern.edu/app/uploads/sites/5/2022/05/Reporting-Deficiencies-in-Animal-Care-Update-Final-2022.docx</vt:lpwstr>
      </vt:variant>
      <vt:variant>
        <vt:lpwstr/>
      </vt:variant>
      <vt:variant>
        <vt:i4>2228328</vt:i4>
      </vt:variant>
      <vt:variant>
        <vt:i4>0</vt:i4>
      </vt:variant>
      <vt:variant>
        <vt:i4>0</vt:i4>
      </vt:variant>
      <vt:variant>
        <vt:i4>5</vt:i4>
      </vt:variant>
      <vt:variant>
        <vt:lpwstr>https://secure.ethicspoint.com/domain/media/en/gui/32115/index.html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Heller, Stephanie</dc:creator>
  <cp:keywords/>
  <dc:description/>
  <cp:lastModifiedBy>Sullivan, Sean</cp:lastModifiedBy>
  <cp:revision>12</cp:revision>
  <dcterms:created xsi:type="dcterms:W3CDTF">2024-08-14T15:57:00Z</dcterms:created>
  <dcterms:modified xsi:type="dcterms:W3CDTF">2024-12-11T18:00:00Z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0x010100D6597512E27B7E4D8EC585E40A5BF799</vt:lpwstr>
  </property>
</Properties>
</file>